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799A" w14:textId="77777777" w:rsidR="007B6386" w:rsidRPr="008443D4" w:rsidRDefault="007B6386" w:rsidP="007551E6">
      <w:pPr>
        <w:rPr>
          <w:b/>
          <w:sz w:val="36"/>
          <w:szCs w:val="36"/>
        </w:rPr>
      </w:pPr>
    </w:p>
    <w:p w14:paraId="27B5F0DF" w14:textId="77777777" w:rsidR="007B6386" w:rsidRPr="008443D4" w:rsidRDefault="007B6386" w:rsidP="007551E6">
      <w:pPr>
        <w:jc w:val="center"/>
        <w:rPr>
          <w:b/>
          <w:sz w:val="36"/>
          <w:szCs w:val="36"/>
        </w:rPr>
      </w:pPr>
    </w:p>
    <w:p w14:paraId="09E67262" w14:textId="77777777" w:rsidR="007B6386" w:rsidRPr="008443D4" w:rsidRDefault="007B6386" w:rsidP="007551E6">
      <w:pPr>
        <w:jc w:val="center"/>
        <w:rPr>
          <w:b/>
          <w:sz w:val="36"/>
          <w:szCs w:val="36"/>
        </w:rPr>
      </w:pPr>
    </w:p>
    <w:p w14:paraId="68BEC522" w14:textId="77777777" w:rsidR="007B6386" w:rsidRPr="008443D4" w:rsidRDefault="007B6386" w:rsidP="007551E6">
      <w:pPr>
        <w:jc w:val="center"/>
        <w:rPr>
          <w:b/>
          <w:sz w:val="36"/>
          <w:szCs w:val="36"/>
        </w:rPr>
      </w:pPr>
    </w:p>
    <w:p w14:paraId="799D97A5" w14:textId="77777777" w:rsidR="007B6386" w:rsidRPr="008443D4" w:rsidRDefault="007B6386" w:rsidP="007551E6">
      <w:pPr>
        <w:jc w:val="center"/>
        <w:rPr>
          <w:b/>
          <w:sz w:val="36"/>
          <w:szCs w:val="36"/>
        </w:rPr>
      </w:pPr>
    </w:p>
    <w:p w14:paraId="2DCF7D2B" w14:textId="77777777" w:rsidR="00E60C5D" w:rsidRPr="007551E6" w:rsidRDefault="007B6386" w:rsidP="007551E6">
      <w:pPr>
        <w:jc w:val="center"/>
        <w:rPr>
          <w:rFonts w:eastAsiaTheme="majorEastAsia" w:cstheme="majorBidi"/>
          <w:b/>
          <w:color w:val="2E74B5" w:themeColor="accent1" w:themeShade="BF"/>
          <w:sz w:val="40"/>
          <w:szCs w:val="40"/>
        </w:rPr>
      </w:pPr>
      <w:r w:rsidRPr="007551E6">
        <w:rPr>
          <w:rFonts w:eastAsiaTheme="majorEastAsia" w:cstheme="majorBidi"/>
          <w:b/>
          <w:color w:val="2E74B5" w:themeColor="accent1" w:themeShade="BF"/>
          <w:sz w:val="40"/>
          <w:szCs w:val="40"/>
        </w:rPr>
        <w:t>KÖZPONTI KORMÁNYZATI SZOLGÁLTATÁS BUSZ</w:t>
      </w:r>
    </w:p>
    <w:p w14:paraId="0C01A793" w14:textId="77777777" w:rsidR="007B6386" w:rsidRPr="007551E6" w:rsidRDefault="007B6386" w:rsidP="007551E6">
      <w:pPr>
        <w:jc w:val="center"/>
        <w:rPr>
          <w:rFonts w:eastAsiaTheme="majorEastAsia" w:cstheme="majorBidi"/>
          <w:b/>
          <w:i/>
          <w:color w:val="2E74B5" w:themeColor="accent1" w:themeShade="BF"/>
          <w:sz w:val="40"/>
          <w:szCs w:val="40"/>
        </w:rPr>
      </w:pPr>
      <w:r w:rsidRPr="007551E6">
        <w:rPr>
          <w:rFonts w:eastAsiaTheme="majorEastAsia" w:cstheme="majorBidi"/>
          <w:b/>
          <w:i/>
          <w:color w:val="2E74B5" w:themeColor="accent1" w:themeShade="BF"/>
          <w:sz w:val="40"/>
          <w:szCs w:val="40"/>
        </w:rPr>
        <w:t>ÁLTALÁNOS SZERZŐDÉSI FELTÉTELEK</w:t>
      </w:r>
    </w:p>
    <w:p w14:paraId="36867AC9" w14:textId="77777777" w:rsidR="00813853" w:rsidRPr="007551E6" w:rsidRDefault="00813853" w:rsidP="007551E6">
      <w:pPr>
        <w:jc w:val="center"/>
        <w:rPr>
          <w:sz w:val="28"/>
          <w:szCs w:val="28"/>
        </w:rPr>
      </w:pPr>
    </w:p>
    <w:p w14:paraId="60213654" w14:textId="77777777" w:rsidR="00813853" w:rsidRPr="007551E6" w:rsidRDefault="00813853" w:rsidP="007551E6">
      <w:pPr>
        <w:jc w:val="center"/>
        <w:rPr>
          <w:sz w:val="28"/>
          <w:szCs w:val="28"/>
        </w:rPr>
      </w:pPr>
    </w:p>
    <w:p w14:paraId="752E0F07" w14:textId="77777777" w:rsidR="00813853" w:rsidRPr="007551E6" w:rsidRDefault="00813853" w:rsidP="007551E6">
      <w:pPr>
        <w:jc w:val="center"/>
        <w:rPr>
          <w:sz w:val="28"/>
          <w:szCs w:val="28"/>
        </w:rPr>
      </w:pPr>
    </w:p>
    <w:p w14:paraId="03036992" w14:textId="77777777" w:rsidR="00813853" w:rsidRPr="007551E6" w:rsidRDefault="00813853" w:rsidP="007551E6">
      <w:pPr>
        <w:jc w:val="center"/>
        <w:rPr>
          <w:sz w:val="28"/>
          <w:szCs w:val="28"/>
        </w:rPr>
      </w:pPr>
    </w:p>
    <w:p w14:paraId="34F5BA6A" w14:textId="77777777" w:rsidR="00813853" w:rsidRPr="007551E6" w:rsidRDefault="00813853" w:rsidP="007551E6">
      <w:pPr>
        <w:jc w:val="center"/>
        <w:rPr>
          <w:sz w:val="28"/>
          <w:szCs w:val="28"/>
        </w:rPr>
      </w:pPr>
    </w:p>
    <w:p w14:paraId="51FD4D13" w14:textId="77777777" w:rsidR="00813853" w:rsidRPr="007551E6" w:rsidRDefault="00813853" w:rsidP="007551E6">
      <w:pPr>
        <w:jc w:val="center"/>
        <w:rPr>
          <w:sz w:val="28"/>
          <w:szCs w:val="28"/>
        </w:rPr>
      </w:pPr>
    </w:p>
    <w:p w14:paraId="7D82B734" w14:textId="77777777" w:rsidR="00813853" w:rsidRPr="007551E6" w:rsidRDefault="00813853" w:rsidP="007551E6">
      <w:pPr>
        <w:jc w:val="center"/>
        <w:rPr>
          <w:sz w:val="28"/>
          <w:szCs w:val="28"/>
        </w:rPr>
      </w:pPr>
    </w:p>
    <w:p w14:paraId="1ABB35E9" w14:textId="77777777" w:rsidR="00813853" w:rsidRPr="007551E6" w:rsidRDefault="00813853" w:rsidP="007551E6">
      <w:pPr>
        <w:jc w:val="center"/>
        <w:rPr>
          <w:sz w:val="28"/>
          <w:szCs w:val="28"/>
        </w:rPr>
      </w:pPr>
    </w:p>
    <w:p w14:paraId="1B0FF467" w14:textId="77777777" w:rsidR="00813853" w:rsidRPr="007551E6" w:rsidRDefault="00813853" w:rsidP="007551E6">
      <w:pPr>
        <w:jc w:val="center"/>
        <w:rPr>
          <w:sz w:val="28"/>
          <w:szCs w:val="28"/>
        </w:rPr>
      </w:pPr>
    </w:p>
    <w:p w14:paraId="4E1FD534" w14:textId="77777777" w:rsidR="00813853" w:rsidRPr="007551E6" w:rsidRDefault="00813853" w:rsidP="007551E6">
      <w:pPr>
        <w:jc w:val="center"/>
        <w:rPr>
          <w:sz w:val="28"/>
          <w:szCs w:val="28"/>
        </w:rPr>
      </w:pPr>
    </w:p>
    <w:p w14:paraId="3643182A" w14:textId="77777777" w:rsidR="00813853" w:rsidRPr="007551E6" w:rsidRDefault="00813853" w:rsidP="007551E6">
      <w:pPr>
        <w:jc w:val="center"/>
        <w:rPr>
          <w:sz w:val="28"/>
          <w:szCs w:val="28"/>
        </w:rPr>
      </w:pPr>
    </w:p>
    <w:p w14:paraId="4702C8CB" w14:textId="77777777" w:rsidR="00813853" w:rsidRPr="007551E6" w:rsidRDefault="00813853" w:rsidP="007551E6">
      <w:pPr>
        <w:jc w:val="center"/>
        <w:rPr>
          <w:sz w:val="28"/>
          <w:szCs w:val="28"/>
        </w:rPr>
      </w:pPr>
    </w:p>
    <w:p w14:paraId="50DDDCCD" w14:textId="77777777" w:rsidR="00813853" w:rsidRPr="007551E6" w:rsidRDefault="00813853" w:rsidP="007551E6">
      <w:pPr>
        <w:jc w:val="center"/>
        <w:rPr>
          <w:sz w:val="28"/>
          <w:szCs w:val="28"/>
        </w:rPr>
      </w:pPr>
    </w:p>
    <w:p w14:paraId="6A6C8221" w14:textId="77777777" w:rsidR="00813853" w:rsidRPr="007551E6" w:rsidRDefault="00813853" w:rsidP="007551E6">
      <w:pPr>
        <w:jc w:val="center"/>
        <w:rPr>
          <w:sz w:val="28"/>
          <w:szCs w:val="28"/>
        </w:rPr>
      </w:pPr>
    </w:p>
    <w:p w14:paraId="5FC92E23" w14:textId="665E820A" w:rsidR="007B6386" w:rsidRPr="007551E6" w:rsidRDefault="00813853" w:rsidP="007551E6">
      <w:pPr>
        <w:jc w:val="center"/>
        <w:rPr>
          <w:sz w:val="28"/>
          <w:szCs w:val="28"/>
        </w:rPr>
      </w:pPr>
      <w:r w:rsidRPr="007551E6">
        <w:rPr>
          <w:sz w:val="28"/>
          <w:szCs w:val="28"/>
        </w:rPr>
        <w:t xml:space="preserve">Készült: </w:t>
      </w:r>
      <w:r w:rsidR="00E84433" w:rsidRPr="007551E6">
        <w:rPr>
          <w:sz w:val="28"/>
          <w:szCs w:val="28"/>
        </w:rPr>
        <w:t xml:space="preserve">2022. </w:t>
      </w:r>
      <w:r w:rsidR="001465C0" w:rsidRPr="007551E6">
        <w:rPr>
          <w:sz w:val="28"/>
          <w:szCs w:val="28"/>
        </w:rPr>
        <w:t>április</w:t>
      </w:r>
      <w:r w:rsidR="00E84433" w:rsidRPr="007551E6">
        <w:rPr>
          <w:sz w:val="28"/>
          <w:szCs w:val="28"/>
        </w:rPr>
        <w:t xml:space="preserve"> </w:t>
      </w:r>
      <w:r w:rsidR="00F0536A" w:rsidRPr="007551E6">
        <w:rPr>
          <w:sz w:val="28"/>
          <w:szCs w:val="28"/>
        </w:rPr>
        <w:t>2</w:t>
      </w:r>
      <w:r w:rsidR="007758D2">
        <w:rPr>
          <w:sz w:val="28"/>
          <w:szCs w:val="28"/>
        </w:rPr>
        <w:t>8</w:t>
      </w:r>
      <w:r w:rsidR="00E84433" w:rsidRPr="007551E6">
        <w:rPr>
          <w:sz w:val="28"/>
          <w:szCs w:val="28"/>
        </w:rPr>
        <w:t>.</w:t>
      </w:r>
    </w:p>
    <w:p w14:paraId="43FBE21C" w14:textId="77777777" w:rsidR="00813853" w:rsidRPr="007551E6" w:rsidRDefault="00E60C5D" w:rsidP="007551E6">
      <w:pPr>
        <w:pStyle w:val="Cmsor1"/>
        <w:rPr>
          <w:rFonts w:asciiTheme="minorHAnsi" w:hAnsiTheme="minorHAnsi"/>
        </w:rPr>
      </w:pPr>
      <w:r w:rsidRPr="007551E6">
        <w:rPr>
          <w:rFonts w:asciiTheme="minorHAnsi" w:hAnsiTheme="minorHAnsi"/>
        </w:rPr>
        <w:br w:type="page"/>
      </w:r>
      <w:bookmarkStart w:id="0" w:name="_Toc482085178"/>
      <w:bookmarkStart w:id="1" w:name="_Toc442432117"/>
      <w:bookmarkStart w:id="2" w:name="_Toc344453414"/>
      <w:bookmarkStart w:id="3" w:name="_Toc503541374"/>
      <w:bookmarkStart w:id="4" w:name="_Toc99029775"/>
      <w:r w:rsidR="00813853" w:rsidRPr="007551E6">
        <w:rPr>
          <w:rFonts w:asciiTheme="minorHAnsi" w:hAnsiTheme="minorHAnsi"/>
        </w:rPr>
        <w:lastRenderedPageBreak/>
        <w:t>D</w:t>
      </w:r>
      <w:bookmarkEnd w:id="0"/>
      <w:bookmarkEnd w:id="1"/>
      <w:bookmarkEnd w:id="2"/>
      <w:r w:rsidR="00813853" w:rsidRPr="007551E6">
        <w:rPr>
          <w:rFonts w:asciiTheme="minorHAnsi" w:hAnsiTheme="minorHAnsi"/>
        </w:rPr>
        <w:t>okumentum kontroll</w:t>
      </w:r>
      <w:bookmarkEnd w:id="3"/>
      <w:bookmarkEnd w:id="4"/>
    </w:p>
    <w:p w14:paraId="311E2D81" w14:textId="77777777" w:rsidR="00813853" w:rsidRPr="007551E6" w:rsidRDefault="00813853" w:rsidP="007551E6">
      <w:pPr>
        <w:pStyle w:val="Cmsor2"/>
        <w:rPr>
          <w:rFonts w:asciiTheme="minorHAnsi" w:hAnsiTheme="minorHAnsi"/>
        </w:rPr>
      </w:pPr>
      <w:bookmarkStart w:id="5" w:name="__RefHeading__8098_984079482"/>
      <w:bookmarkStart w:id="6" w:name="_Toc482085179"/>
      <w:bookmarkStart w:id="7" w:name="_Toc442432118"/>
      <w:bookmarkStart w:id="8" w:name="_Toc344453415"/>
      <w:bookmarkStart w:id="9" w:name="_Toc343701081"/>
      <w:bookmarkStart w:id="10" w:name="_Toc503541375"/>
      <w:bookmarkStart w:id="11" w:name="_Toc99029776"/>
      <w:bookmarkEnd w:id="5"/>
      <w:r w:rsidRPr="007551E6">
        <w:rPr>
          <w:rFonts w:asciiTheme="minorHAnsi" w:hAnsiTheme="minorHAnsi"/>
        </w:rPr>
        <w:t>Dokumentum jellemzők</w:t>
      </w:r>
      <w:bookmarkEnd w:id="6"/>
      <w:bookmarkEnd w:id="7"/>
      <w:bookmarkEnd w:id="8"/>
      <w:bookmarkEnd w:id="9"/>
      <w:bookmarkEnd w:id="10"/>
      <w:bookmarkEnd w:id="11"/>
    </w:p>
    <w:tbl>
      <w:tblPr>
        <w:tblW w:w="9067" w:type="dxa"/>
        <w:tblLayout w:type="fixed"/>
        <w:tblCellMar>
          <w:left w:w="113" w:type="dxa"/>
        </w:tblCellMar>
        <w:tblLook w:val="0000" w:firstRow="0" w:lastRow="0" w:firstColumn="0" w:lastColumn="0" w:noHBand="0" w:noVBand="0"/>
      </w:tblPr>
      <w:tblGrid>
        <w:gridCol w:w="2801"/>
        <w:gridCol w:w="6266"/>
      </w:tblGrid>
      <w:tr w:rsidR="00813853" w:rsidRPr="007551E6" w14:paraId="1BBEA603"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6DC485D4" w14:textId="77777777" w:rsidR="00813853" w:rsidRPr="007551E6" w:rsidRDefault="00813853" w:rsidP="007551E6">
            <w:pPr>
              <w:spacing w:before="40" w:after="40"/>
            </w:pPr>
            <w:r w:rsidRPr="007551E6">
              <w:t>Projekt hivatalos neve: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274EF94C" w14:textId="77777777" w:rsidR="00813853" w:rsidRPr="007551E6" w:rsidRDefault="00F96E59" w:rsidP="007551E6">
            <w:pPr>
              <w:spacing w:before="40" w:after="40"/>
            </w:pPr>
            <w:r w:rsidRPr="007551E6">
              <w:t xml:space="preserve">Közigazgatási szakrendszerek egységes eléréséhez és </w:t>
            </w:r>
            <w:proofErr w:type="spellStart"/>
            <w:r w:rsidRPr="007551E6">
              <w:t>interoperabilitásához</w:t>
            </w:r>
            <w:proofErr w:type="spellEnd"/>
            <w:r w:rsidRPr="007551E6">
              <w:t xml:space="preserve"> központi alkalmazás szintű szolgáltatások biztosítása</w:t>
            </w:r>
          </w:p>
        </w:tc>
      </w:tr>
      <w:tr w:rsidR="00813853" w:rsidRPr="007551E6" w14:paraId="319D8E43"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7BF38CEA" w14:textId="77777777" w:rsidR="00813853" w:rsidRPr="007551E6" w:rsidRDefault="00813853" w:rsidP="007551E6">
            <w:pPr>
              <w:spacing w:before="40" w:after="40"/>
            </w:pPr>
            <w:r w:rsidRPr="007551E6">
              <w:t>Projekt rövid neve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4971E651" w14:textId="77777777" w:rsidR="00813853" w:rsidRPr="007551E6" w:rsidRDefault="00F96E59" w:rsidP="007551E6">
            <w:pPr>
              <w:spacing w:before="40" w:after="40"/>
            </w:pPr>
            <w:r w:rsidRPr="007551E6">
              <w:t>Központi Kormányzati Szolgáltatás Busz</w:t>
            </w:r>
          </w:p>
        </w:tc>
      </w:tr>
      <w:tr w:rsidR="00813853" w:rsidRPr="007551E6" w14:paraId="60069C0A"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04677C35" w14:textId="77777777" w:rsidR="00813853" w:rsidRPr="007551E6" w:rsidRDefault="00813853" w:rsidP="007551E6">
            <w:pPr>
              <w:spacing w:before="40" w:after="40"/>
            </w:pPr>
            <w:r w:rsidRPr="007551E6">
              <w:t>Projektazonosító:</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1114A4E5" w14:textId="77777777" w:rsidR="00813853" w:rsidRPr="007551E6" w:rsidRDefault="00F96E59" w:rsidP="007551E6">
            <w:pPr>
              <w:spacing w:before="40" w:after="40"/>
            </w:pPr>
            <w:r w:rsidRPr="007551E6">
              <w:t>KÖFOP-1.0.0-VEKOP-15-2016-00025</w:t>
            </w:r>
          </w:p>
        </w:tc>
      </w:tr>
      <w:tr w:rsidR="00813853" w:rsidRPr="007551E6" w14:paraId="4A4F5AA6"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789D03F8" w14:textId="77777777" w:rsidR="00813853" w:rsidRPr="007551E6" w:rsidRDefault="00813853" w:rsidP="007551E6">
            <w:pPr>
              <w:spacing w:before="40" w:after="40"/>
            </w:pPr>
            <w:r w:rsidRPr="007551E6">
              <w:t>Dokumentum címe: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3AAE4737" w14:textId="77777777" w:rsidR="00F96E59" w:rsidRPr="007551E6" w:rsidRDefault="00F96E59" w:rsidP="007551E6">
            <w:pPr>
              <w:spacing w:after="0"/>
            </w:pPr>
            <w:r w:rsidRPr="007551E6">
              <w:t xml:space="preserve">KÖZPONTI KORMÁNYZATI SZOLGÁLTATÁS BUSZ </w:t>
            </w:r>
          </w:p>
          <w:p w14:paraId="4AEEE837" w14:textId="77777777" w:rsidR="00813853" w:rsidRPr="007551E6" w:rsidRDefault="00F96E59" w:rsidP="007551E6">
            <w:pPr>
              <w:spacing w:after="0"/>
            </w:pPr>
            <w:r w:rsidRPr="007551E6">
              <w:t>ÁLTALÁNOS SZERZŐDÉSI FELTÉTELEK</w:t>
            </w:r>
          </w:p>
        </w:tc>
      </w:tr>
      <w:tr w:rsidR="00813853" w:rsidRPr="007551E6" w14:paraId="3B1A8CB6"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615575E2" w14:textId="77777777" w:rsidR="00813853" w:rsidRPr="007551E6" w:rsidRDefault="00813853" w:rsidP="007551E6">
            <w:pPr>
              <w:spacing w:before="40" w:after="40"/>
            </w:pPr>
            <w:r w:rsidRPr="007551E6">
              <w:t>Dokumentum azonosítója: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2698484E" w14:textId="77777777" w:rsidR="00813853" w:rsidRPr="007551E6" w:rsidRDefault="00813853" w:rsidP="007551E6">
            <w:pPr>
              <w:spacing w:before="40" w:after="40"/>
            </w:pPr>
            <w:r w:rsidRPr="007551E6">
              <w:t>-</w:t>
            </w:r>
          </w:p>
        </w:tc>
      </w:tr>
      <w:tr w:rsidR="00813853" w:rsidRPr="007551E6" w14:paraId="5EF03918"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0494FAB0" w14:textId="77777777" w:rsidR="00813853" w:rsidRPr="007551E6" w:rsidRDefault="00813853" w:rsidP="007551E6">
            <w:pPr>
              <w:spacing w:before="40" w:after="40"/>
            </w:pPr>
            <w:r w:rsidRPr="007551E6">
              <w:t>Verziószám:</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6261D9DF" w14:textId="77777777" w:rsidR="00813853" w:rsidRPr="007551E6" w:rsidRDefault="00137ECD" w:rsidP="007551E6">
            <w:r w:rsidRPr="007551E6">
              <w:t>2</w:t>
            </w:r>
            <w:r w:rsidR="00813853" w:rsidRPr="007551E6">
              <w:t>.</w:t>
            </w:r>
            <w:r w:rsidRPr="007551E6">
              <w:t>0</w:t>
            </w:r>
          </w:p>
        </w:tc>
      </w:tr>
      <w:tr w:rsidR="00813853" w:rsidRPr="007551E6" w14:paraId="2B0CB16A"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40CB3BF0" w14:textId="77777777" w:rsidR="00813853" w:rsidRPr="007551E6" w:rsidRDefault="00813853" w:rsidP="007551E6">
            <w:pPr>
              <w:spacing w:before="40" w:after="40"/>
            </w:pPr>
            <w:r w:rsidRPr="007551E6">
              <w:t>Állapot:</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4FC74772" w14:textId="77777777" w:rsidR="00813853" w:rsidRPr="007551E6" w:rsidRDefault="00813853" w:rsidP="007551E6">
            <w:pPr>
              <w:keepNext/>
              <w:keepLines/>
            </w:pPr>
            <w:r w:rsidRPr="007551E6">
              <w:t>Átadott</w:t>
            </w:r>
          </w:p>
        </w:tc>
      </w:tr>
      <w:tr w:rsidR="00813853" w:rsidRPr="007551E6" w14:paraId="2955AEF2"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20FEF08C" w14:textId="77777777" w:rsidR="00813853" w:rsidRPr="007551E6" w:rsidRDefault="00813853" w:rsidP="007551E6">
            <w:pPr>
              <w:spacing w:before="40" w:after="40"/>
            </w:pPr>
            <w:r w:rsidRPr="007551E6">
              <w:t>Kiadás kelte: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6F5EF7CF" w14:textId="77777777" w:rsidR="00813853" w:rsidRPr="007551E6" w:rsidRDefault="00813853" w:rsidP="007551E6">
            <w:pPr>
              <w:spacing w:before="40" w:after="40"/>
            </w:pPr>
            <w:r w:rsidRPr="007551E6">
              <w:t>201</w:t>
            </w:r>
            <w:r w:rsidR="00F96E59" w:rsidRPr="007551E6">
              <w:t>8</w:t>
            </w:r>
            <w:r w:rsidRPr="007551E6">
              <w:t xml:space="preserve">. </w:t>
            </w:r>
            <w:r w:rsidR="00F96E59" w:rsidRPr="007551E6">
              <w:t>január 2.</w:t>
            </w:r>
          </w:p>
        </w:tc>
      </w:tr>
      <w:tr w:rsidR="00813853" w:rsidRPr="007551E6" w14:paraId="68274A25" w14:textId="77777777" w:rsidTr="009F7D33">
        <w:trPr>
          <w:trHeight w:val="70"/>
        </w:trPr>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57253F5F" w14:textId="77777777" w:rsidR="00813853" w:rsidRPr="007551E6" w:rsidRDefault="00813853" w:rsidP="007551E6">
            <w:pPr>
              <w:spacing w:before="40" w:after="40"/>
            </w:pPr>
            <w:r w:rsidRPr="007551E6">
              <w:t>Utolsó mentés kelte: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4AFD07F6" w14:textId="5A308183" w:rsidR="00813853" w:rsidRPr="007551E6" w:rsidRDefault="00E84433" w:rsidP="007551E6">
            <w:pPr>
              <w:spacing w:before="40" w:after="40"/>
            </w:pPr>
            <w:r w:rsidRPr="007551E6">
              <w:t xml:space="preserve">2022. </w:t>
            </w:r>
            <w:r w:rsidR="00137ECD" w:rsidRPr="007551E6">
              <w:t>április 2</w:t>
            </w:r>
            <w:r w:rsidR="007758D2">
              <w:t>8</w:t>
            </w:r>
            <w:r w:rsidRPr="007551E6">
              <w:t>.</w:t>
            </w:r>
          </w:p>
        </w:tc>
      </w:tr>
      <w:tr w:rsidR="00813853" w:rsidRPr="007551E6" w14:paraId="75F32420"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46546F38" w14:textId="77777777" w:rsidR="00813853" w:rsidRPr="007551E6" w:rsidRDefault="00813853" w:rsidP="007551E6">
            <w:pPr>
              <w:spacing w:before="40" w:after="40"/>
            </w:pPr>
            <w:r w:rsidRPr="007551E6">
              <w:t>Készítette:</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303B81E6" w14:textId="77777777" w:rsidR="00813853" w:rsidRPr="007551E6" w:rsidRDefault="00813853" w:rsidP="007551E6">
            <w:pPr>
              <w:spacing w:before="40" w:after="40"/>
            </w:pPr>
            <w:r w:rsidRPr="007551E6">
              <w:t>IdomSoft Zrt.</w:t>
            </w:r>
          </w:p>
        </w:tc>
      </w:tr>
      <w:tr w:rsidR="00813853" w:rsidRPr="007551E6" w14:paraId="5596FFAA"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0BBDDC16" w14:textId="77777777" w:rsidR="00813853" w:rsidRPr="007551E6" w:rsidRDefault="00813853" w:rsidP="007551E6">
            <w:pPr>
              <w:spacing w:before="40" w:after="40"/>
            </w:pPr>
            <w:r w:rsidRPr="007551E6">
              <w:t>Fájlnév:</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0DB0E03B" w14:textId="2D5F986C" w:rsidR="00813853" w:rsidRPr="007551E6" w:rsidRDefault="00F96E59" w:rsidP="007551E6">
            <w:pPr>
              <w:keepNext/>
              <w:keepLines/>
            </w:pPr>
            <w:r w:rsidRPr="007551E6">
              <w:t>KKSZB_ÁSZF_</w:t>
            </w:r>
            <w:r w:rsidR="00E84433" w:rsidRPr="007551E6">
              <w:t>0</w:t>
            </w:r>
            <w:r w:rsidR="007758D2">
              <w:t>428</w:t>
            </w:r>
          </w:p>
        </w:tc>
      </w:tr>
      <w:tr w:rsidR="00813853" w:rsidRPr="007551E6" w14:paraId="0543A252"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1CDAFA7F" w14:textId="77777777" w:rsidR="00813853" w:rsidRPr="007551E6" w:rsidRDefault="00813853" w:rsidP="007551E6">
            <w:pPr>
              <w:spacing w:before="40" w:after="40"/>
            </w:pPr>
            <w:r w:rsidRPr="007551E6">
              <w:t>Elosztási jegyzék:</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17C89688" w14:textId="77777777" w:rsidR="00813853" w:rsidRPr="007551E6" w:rsidRDefault="00813853" w:rsidP="007551E6">
            <w:pPr>
              <w:spacing w:before="40" w:after="40"/>
            </w:pPr>
            <w:r w:rsidRPr="007551E6">
              <w:t xml:space="preserve">IdomSoft Zrt., </w:t>
            </w:r>
            <w:r w:rsidR="00F96E59" w:rsidRPr="007551E6">
              <w:t>KKSZB-</w:t>
            </w:r>
            <w:proofErr w:type="spellStart"/>
            <w:r w:rsidR="00F96E59" w:rsidRPr="007551E6">
              <w:t>hez</w:t>
            </w:r>
            <w:proofErr w:type="spellEnd"/>
            <w:r w:rsidRPr="007551E6">
              <w:t xml:space="preserve"> csatlakozott, vagy csatlakozni kívánó </w:t>
            </w:r>
            <w:r w:rsidR="00F96E59" w:rsidRPr="007551E6">
              <w:t>szervezetek</w:t>
            </w:r>
          </w:p>
        </w:tc>
      </w:tr>
      <w:tr w:rsidR="00813853" w:rsidRPr="007551E6" w14:paraId="0AEE33CA" w14:textId="77777777" w:rsidTr="009F7D33">
        <w:tc>
          <w:tcPr>
            <w:tcW w:w="2801" w:type="dxa"/>
            <w:tcBorders>
              <w:top w:val="single" w:sz="4" w:space="0" w:color="00000A"/>
              <w:left w:val="single" w:sz="4" w:space="0" w:color="00000A"/>
              <w:bottom w:val="single" w:sz="4" w:space="0" w:color="00000A"/>
              <w:right w:val="single" w:sz="4" w:space="0" w:color="00000A"/>
            </w:tcBorders>
            <w:shd w:val="clear" w:color="auto" w:fill="DFDFDF"/>
          </w:tcPr>
          <w:p w14:paraId="0EB6DF23" w14:textId="77777777" w:rsidR="00813853" w:rsidRPr="007551E6" w:rsidRDefault="00813853" w:rsidP="007551E6">
            <w:pPr>
              <w:spacing w:before="40" w:after="40"/>
            </w:pPr>
            <w:r w:rsidRPr="007551E6">
              <w:t>Dokumentum célja: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14:paraId="189AEFCC" w14:textId="77777777" w:rsidR="00813853" w:rsidRPr="007551E6" w:rsidRDefault="00751DE7" w:rsidP="007551E6">
            <w:pPr>
              <w:spacing w:before="40" w:after="40"/>
            </w:pPr>
            <w:r w:rsidRPr="007551E6">
              <w:t>A KKSZB KEÜSZ igénybevételére vonatkozó Által</w:t>
            </w:r>
            <w:r w:rsidR="008A6058" w:rsidRPr="007551E6">
              <w:t>ános Szerződési Feltételek leírása.</w:t>
            </w:r>
          </w:p>
        </w:tc>
      </w:tr>
    </w:tbl>
    <w:p w14:paraId="6F457537" w14:textId="77777777" w:rsidR="00813853" w:rsidRPr="007551E6" w:rsidRDefault="00813853" w:rsidP="007551E6">
      <w:pPr>
        <w:rPr>
          <w:sz w:val="26"/>
          <w:szCs w:val="26"/>
        </w:rPr>
      </w:pPr>
      <w:bookmarkStart w:id="12" w:name="__RefHeading__8100_984079482"/>
      <w:bookmarkEnd w:id="12"/>
    </w:p>
    <w:p w14:paraId="56AEBEF5" w14:textId="77777777" w:rsidR="00813853" w:rsidRPr="007551E6" w:rsidRDefault="00813853" w:rsidP="007551E6">
      <w:pPr>
        <w:pStyle w:val="Cmsor2"/>
        <w:rPr>
          <w:rFonts w:asciiTheme="minorHAnsi" w:hAnsiTheme="minorHAnsi"/>
        </w:rPr>
      </w:pPr>
      <w:bookmarkStart w:id="13" w:name="__RefHeading__8102_984079482"/>
      <w:bookmarkStart w:id="14" w:name="_Toc482085181"/>
      <w:bookmarkStart w:id="15" w:name="_Toc503541376"/>
      <w:bookmarkStart w:id="16" w:name="_Toc99029777"/>
      <w:bookmarkEnd w:id="13"/>
      <w:r w:rsidRPr="007551E6">
        <w:rPr>
          <w:rFonts w:asciiTheme="minorHAnsi" w:hAnsiTheme="minorHAnsi"/>
        </w:rPr>
        <w:t>Változtatások jegyzéke</w:t>
      </w:r>
      <w:bookmarkEnd w:id="14"/>
      <w:bookmarkEnd w:id="15"/>
      <w:bookmarkEnd w:id="16"/>
    </w:p>
    <w:tbl>
      <w:tblPr>
        <w:tblW w:w="9060" w:type="dxa"/>
        <w:tblLayout w:type="fixed"/>
        <w:tblCellMar>
          <w:left w:w="115" w:type="dxa"/>
        </w:tblCellMar>
        <w:tblLook w:val="0000" w:firstRow="0" w:lastRow="0" w:firstColumn="0" w:lastColumn="0" w:noHBand="0" w:noVBand="0"/>
      </w:tblPr>
      <w:tblGrid>
        <w:gridCol w:w="980"/>
        <w:gridCol w:w="2260"/>
        <w:gridCol w:w="5820"/>
      </w:tblGrid>
      <w:tr w:rsidR="00813853" w:rsidRPr="007551E6" w14:paraId="0567C6F7" w14:textId="77777777" w:rsidTr="0096355D">
        <w:tc>
          <w:tcPr>
            <w:tcW w:w="980" w:type="dxa"/>
            <w:tcBorders>
              <w:top w:val="single" w:sz="6" w:space="0" w:color="00000A"/>
              <w:left w:val="single" w:sz="6" w:space="0" w:color="00000A"/>
              <w:bottom w:val="single" w:sz="6" w:space="0" w:color="00000A"/>
              <w:right w:val="single" w:sz="6" w:space="0" w:color="00000A"/>
            </w:tcBorders>
            <w:shd w:val="clear" w:color="auto" w:fill="E5E5E5"/>
          </w:tcPr>
          <w:p w14:paraId="08E0A023" w14:textId="77777777" w:rsidR="00813853" w:rsidRPr="007551E6" w:rsidRDefault="00813853" w:rsidP="007551E6">
            <w:r w:rsidRPr="007551E6">
              <w:rPr>
                <w:b/>
              </w:rPr>
              <w:t>Verzió</w:t>
            </w:r>
          </w:p>
        </w:tc>
        <w:tc>
          <w:tcPr>
            <w:tcW w:w="2260" w:type="dxa"/>
            <w:tcBorders>
              <w:top w:val="single" w:sz="6" w:space="0" w:color="00000A"/>
              <w:left w:val="single" w:sz="6" w:space="0" w:color="00000A"/>
              <w:bottom w:val="single" w:sz="6" w:space="0" w:color="00000A"/>
              <w:right w:val="single" w:sz="6" w:space="0" w:color="00000A"/>
            </w:tcBorders>
            <w:shd w:val="clear" w:color="auto" w:fill="E5E5E5"/>
          </w:tcPr>
          <w:p w14:paraId="2C6C1E1B" w14:textId="77777777" w:rsidR="00813853" w:rsidRPr="007551E6" w:rsidRDefault="00813853" w:rsidP="007551E6">
            <w:r w:rsidRPr="007551E6">
              <w:rPr>
                <w:b/>
              </w:rPr>
              <w:t>Dátum</w:t>
            </w:r>
          </w:p>
        </w:tc>
        <w:tc>
          <w:tcPr>
            <w:tcW w:w="5820" w:type="dxa"/>
            <w:tcBorders>
              <w:top w:val="single" w:sz="6" w:space="0" w:color="00000A"/>
              <w:left w:val="single" w:sz="6" w:space="0" w:color="00000A"/>
              <w:bottom w:val="single" w:sz="6" w:space="0" w:color="00000A"/>
              <w:right w:val="single" w:sz="6" w:space="0" w:color="00000A"/>
            </w:tcBorders>
            <w:shd w:val="clear" w:color="auto" w:fill="E5E5E5"/>
          </w:tcPr>
          <w:p w14:paraId="4ACBBEE9" w14:textId="77777777" w:rsidR="00813853" w:rsidRPr="007551E6" w:rsidRDefault="00813853" w:rsidP="007551E6">
            <w:r w:rsidRPr="007551E6">
              <w:rPr>
                <w:b/>
              </w:rPr>
              <w:t>Változtatás rövid leírása</w:t>
            </w:r>
          </w:p>
        </w:tc>
      </w:tr>
      <w:tr w:rsidR="00813853" w:rsidRPr="007551E6" w14:paraId="4286B768"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948AECB" w14:textId="77777777" w:rsidR="00813853" w:rsidRPr="007551E6" w:rsidRDefault="00813853" w:rsidP="007551E6">
            <w:r w:rsidRPr="007551E6">
              <w:t>1.0</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66A35F" w14:textId="77777777" w:rsidR="00813853" w:rsidRPr="007551E6" w:rsidRDefault="00684127" w:rsidP="007551E6">
            <w:pPr>
              <w:spacing w:before="40" w:after="40"/>
            </w:pPr>
            <w:r w:rsidRPr="007551E6">
              <w:rPr>
                <w:bCs/>
              </w:rPr>
              <w:t>2018. január 2.</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209656A5" w14:textId="77777777" w:rsidR="00813853" w:rsidRPr="007551E6" w:rsidRDefault="00E91F49" w:rsidP="007551E6">
            <w:pPr>
              <w:spacing w:before="120"/>
            </w:pPr>
            <w:r w:rsidRPr="007551E6">
              <w:t xml:space="preserve">Első </w:t>
            </w:r>
            <w:r w:rsidR="00C35FAE" w:rsidRPr="007551E6">
              <w:t>kiadott verzió</w:t>
            </w:r>
            <w:r w:rsidRPr="007551E6">
              <w:t>.</w:t>
            </w:r>
          </w:p>
        </w:tc>
      </w:tr>
      <w:tr w:rsidR="0096355D" w:rsidRPr="007551E6" w14:paraId="6EA4E917"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36E4DA" w14:textId="77777777" w:rsidR="0096355D" w:rsidRPr="007551E6" w:rsidRDefault="00684127" w:rsidP="007551E6">
            <w:r w:rsidRPr="007551E6">
              <w:t>1.0.1</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F65164" w14:textId="77777777" w:rsidR="0096355D" w:rsidRPr="007551E6" w:rsidRDefault="00684127" w:rsidP="007551E6">
            <w:pPr>
              <w:spacing w:before="40" w:after="40"/>
              <w:rPr>
                <w:bCs/>
              </w:rPr>
            </w:pPr>
            <w:r w:rsidRPr="007551E6">
              <w:t>2018. február 23.</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359D4D22" w14:textId="77777777" w:rsidR="0096355D" w:rsidRPr="007551E6" w:rsidRDefault="00684127" w:rsidP="007551E6">
            <w:pPr>
              <w:spacing w:before="120"/>
            </w:pPr>
            <w:r w:rsidRPr="007551E6">
              <w:t>EÜF által kért módosítások átvezetése</w:t>
            </w:r>
          </w:p>
        </w:tc>
      </w:tr>
      <w:tr w:rsidR="008443D4" w:rsidRPr="007551E6" w14:paraId="092E4E28"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8F0C18" w14:textId="77777777" w:rsidR="008443D4" w:rsidRPr="007551E6" w:rsidRDefault="008443D4" w:rsidP="007551E6">
            <w:pPr>
              <w:spacing w:before="40" w:after="40"/>
              <w:rPr>
                <w:bCs/>
              </w:rPr>
            </w:pPr>
            <w:r w:rsidRPr="007551E6">
              <w:rPr>
                <w:bCs/>
              </w:rPr>
              <w:t>1.0.2</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5CFCE8F" w14:textId="77777777" w:rsidR="008443D4" w:rsidRPr="007551E6" w:rsidRDefault="008443D4" w:rsidP="007551E6">
            <w:pPr>
              <w:pStyle w:val="fejegyeb"/>
              <w:spacing w:before="40" w:after="40"/>
              <w:rPr>
                <w:rFonts w:asciiTheme="minorHAnsi" w:eastAsiaTheme="minorHAnsi" w:hAnsiTheme="minorHAnsi" w:cstheme="minorBidi"/>
                <w:bCs/>
                <w:kern w:val="0"/>
                <w:sz w:val="22"/>
                <w:szCs w:val="22"/>
              </w:rPr>
            </w:pPr>
            <w:r w:rsidRPr="007551E6">
              <w:rPr>
                <w:rFonts w:asciiTheme="minorHAnsi" w:eastAsiaTheme="minorHAnsi" w:hAnsiTheme="minorHAnsi" w:cstheme="minorBidi"/>
                <w:bCs/>
                <w:kern w:val="0"/>
                <w:sz w:val="22"/>
                <w:szCs w:val="22"/>
              </w:rPr>
              <w:t>2018.</w:t>
            </w:r>
            <w:r w:rsidR="00CC32B2" w:rsidRPr="007551E6">
              <w:rPr>
                <w:rFonts w:asciiTheme="minorHAnsi" w:eastAsiaTheme="minorHAnsi" w:hAnsiTheme="minorHAnsi" w:cstheme="minorBidi"/>
                <w:bCs/>
                <w:kern w:val="0"/>
                <w:sz w:val="22"/>
                <w:szCs w:val="22"/>
              </w:rPr>
              <w:t>április</w:t>
            </w:r>
            <w:r w:rsidRPr="007551E6">
              <w:rPr>
                <w:rFonts w:asciiTheme="minorHAnsi" w:eastAsiaTheme="minorHAnsi" w:hAnsiTheme="minorHAnsi" w:cstheme="minorBidi"/>
                <w:bCs/>
                <w:kern w:val="0"/>
                <w:sz w:val="22"/>
                <w:szCs w:val="22"/>
              </w:rPr>
              <w:t xml:space="preserve"> </w:t>
            </w:r>
            <w:r w:rsidR="00D83EB7" w:rsidRPr="007551E6">
              <w:rPr>
                <w:rFonts w:asciiTheme="minorHAnsi" w:eastAsiaTheme="minorHAnsi" w:hAnsiTheme="minorHAnsi" w:cstheme="minorBidi"/>
                <w:bCs/>
                <w:kern w:val="0"/>
                <w:sz w:val="22"/>
                <w:szCs w:val="22"/>
              </w:rPr>
              <w:t>27</w:t>
            </w:r>
            <w:r w:rsidRPr="007551E6">
              <w:rPr>
                <w:rFonts w:asciiTheme="minorHAnsi" w:eastAsiaTheme="minorHAnsi" w:hAnsiTheme="minorHAnsi" w:cstheme="minorBidi"/>
                <w:bCs/>
                <w:kern w:val="0"/>
                <w:sz w:val="22"/>
                <w:szCs w:val="22"/>
              </w:rPr>
              <w:t>.</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203415A0" w14:textId="77777777" w:rsidR="008443D4" w:rsidRPr="007551E6" w:rsidRDefault="008443D4" w:rsidP="007551E6">
            <w:pPr>
              <w:spacing w:before="40" w:after="40"/>
              <w:rPr>
                <w:bCs/>
              </w:rPr>
            </w:pPr>
            <w:r w:rsidRPr="007551E6">
              <w:rPr>
                <w:bCs/>
              </w:rPr>
              <w:t>EÜF által kért módosítások átvezetése</w:t>
            </w:r>
          </w:p>
        </w:tc>
      </w:tr>
      <w:tr w:rsidR="0066523C" w:rsidRPr="007551E6" w14:paraId="293D6436"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078FC64" w14:textId="77777777" w:rsidR="0066523C" w:rsidRPr="007551E6" w:rsidRDefault="0066523C" w:rsidP="007551E6">
            <w:pPr>
              <w:spacing w:before="40" w:after="40"/>
            </w:pPr>
            <w:r w:rsidRPr="007551E6">
              <w:t>1.0.3</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777A72" w14:textId="77777777" w:rsidR="0066523C" w:rsidRPr="007551E6" w:rsidRDefault="0066523C" w:rsidP="007551E6">
            <w:pPr>
              <w:pStyle w:val="fejegyeb"/>
              <w:spacing w:before="40" w:after="40"/>
              <w:rPr>
                <w:rFonts w:asciiTheme="minorHAnsi" w:eastAsiaTheme="minorHAnsi" w:hAnsiTheme="minorHAnsi" w:cstheme="minorBidi"/>
                <w:kern w:val="0"/>
                <w:sz w:val="22"/>
                <w:szCs w:val="22"/>
              </w:rPr>
            </w:pPr>
            <w:r w:rsidRPr="007551E6">
              <w:rPr>
                <w:rFonts w:asciiTheme="minorHAnsi" w:eastAsiaTheme="minorHAnsi" w:hAnsiTheme="minorHAnsi" w:cstheme="minorBidi"/>
                <w:kern w:val="0"/>
                <w:sz w:val="22"/>
                <w:szCs w:val="22"/>
              </w:rPr>
              <w:t>2018. június 6.</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1EA13365" w14:textId="77777777" w:rsidR="0066523C" w:rsidRPr="007551E6" w:rsidRDefault="0066523C" w:rsidP="007551E6">
            <w:pPr>
              <w:spacing w:before="40" w:after="40"/>
            </w:pPr>
            <w:r w:rsidRPr="007551E6">
              <w:t>EÜF által kért módosítások átvezetése</w:t>
            </w:r>
          </w:p>
        </w:tc>
      </w:tr>
      <w:tr w:rsidR="009042A6" w:rsidRPr="007551E6" w14:paraId="2DD8C07E"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3A4023" w14:textId="77777777" w:rsidR="009042A6" w:rsidRPr="007551E6" w:rsidRDefault="009042A6" w:rsidP="007551E6">
            <w:pPr>
              <w:spacing w:before="40" w:after="40"/>
            </w:pPr>
            <w:r w:rsidRPr="007551E6">
              <w:t>1.0.4</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CBB545B" w14:textId="77777777" w:rsidR="009042A6" w:rsidRPr="007551E6" w:rsidRDefault="009042A6" w:rsidP="007551E6">
            <w:pPr>
              <w:pStyle w:val="fejegyeb"/>
              <w:spacing w:before="40" w:after="40"/>
              <w:rPr>
                <w:rFonts w:asciiTheme="minorHAnsi" w:eastAsiaTheme="minorHAnsi" w:hAnsiTheme="minorHAnsi" w:cstheme="minorBidi"/>
                <w:kern w:val="0"/>
                <w:sz w:val="22"/>
                <w:szCs w:val="22"/>
              </w:rPr>
            </w:pPr>
            <w:r w:rsidRPr="007551E6">
              <w:rPr>
                <w:rFonts w:asciiTheme="minorHAnsi" w:eastAsiaTheme="minorHAnsi" w:hAnsiTheme="minorHAnsi" w:cstheme="minorBidi"/>
                <w:kern w:val="0"/>
                <w:sz w:val="22"/>
                <w:szCs w:val="22"/>
              </w:rPr>
              <w:t>2018. június 19.</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19A01881" w14:textId="77777777" w:rsidR="009042A6" w:rsidRPr="007551E6" w:rsidRDefault="00B60B65" w:rsidP="007551E6">
            <w:pPr>
              <w:spacing w:before="40" w:after="40"/>
            </w:pPr>
            <w:r w:rsidRPr="007551E6">
              <w:rPr>
                <w:color w:val="000000"/>
              </w:rPr>
              <w:t xml:space="preserve">Hibajavítás elhárítása SLA </w:t>
            </w:r>
            <w:r w:rsidR="009042A6" w:rsidRPr="007551E6">
              <w:t>megadása</w:t>
            </w:r>
          </w:p>
        </w:tc>
      </w:tr>
      <w:tr w:rsidR="009919A9" w:rsidRPr="007551E6" w14:paraId="2F50E569" w14:textId="77777777" w:rsidTr="0096355D">
        <w:trPr>
          <w:trHeight w:val="411"/>
        </w:trPr>
        <w:tc>
          <w:tcPr>
            <w:tcW w:w="9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F5D5B04" w14:textId="77777777" w:rsidR="009919A9" w:rsidRPr="007551E6" w:rsidRDefault="00137ECD" w:rsidP="007551E6">
            <w:pPr>
              <w:spacing w:before="40" w:after="40"/>
            </w:pPr>
            <w:r w:rsidRPr="007551E6">
              <w:t>2</w:t>
            </w:r>
            <w:r w:rsidR="009919A9" w:rsidRPr="007551E6">
              <w:t>.0.</w:t>
            </w:r>
          </w:p>
        </w:tc>
        <w:tc>
          <w:tcPr>
            <w:tcW w:w="226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B799FF6" w14:textId="38F22A01" w:rsidR="009919A9" w:rsidRPr="007551E6" w:rsidRDefault="00E84433" w:rsidP="007551E6">
            <w:pPr>
              <w:pStyle w:val="fejegyeb"/>
              <w:spacing w:before="40" w:after="40"/>
              <w:rPr>
                <w:rFonts w:asciiTheme="minorHAnsi" w:eastAsiaTheme="minorHAnsi" w:hAnsiTheme="minorHAnsi" w:cstheme="minorBidi"/>
                <w:kern w:val="0"/>
                <w:sz w:val="22"/>
                <w:szCs w:val="22"/>
              </w:rPr>
            </w:pPr>
            <w:r w:rsidRPr="007551E6">
              <w:rPr>
                <w:rFonts w:asciiTheme="minorHAnsi" w:eastAsiaTheme="minorHAnsi" w:hAnsiTheme="minorHAnsi" w:cstheme="minorBidi"/>
                <w:kern w:val="0"/>
                <w:sz w:val="22"/>
                <w:szCs w:val="22"/>
              </w:rPr>
              <w:t xml:space="preserve">2022. </w:t>
            </w:r>
            <w:r w:rsidR="00137ECD" w:rsidRPr="007551E6">
              <w:rPr>
                <w:rFonts w:asciiTheme="minorHAnsi" w:eastAsiaTheme="minorHAnsi" w:hAnsiTheme="minorHAnsi" w:cstheme="minorBidi"/>
                <w:kern w:val="0"/>
                <w:sz w:val="22"/>
                <w:szCs w:val="22"/>
              </w:rPr>
              <w:t>április 2</w:t>
            </w:r>
            <w:r w:rsidR="007758D2">
              <w:rPr>
                <w:rFonts w:asciiTheme="minorHAnsi" w:eastAsiaTheme="minorHAnsi" w:hAnsiTheme="minorHAnsi" w:cstheme="minorBidi"/>
                <w:kern w:val="0"/>
                <w:sz w:val="22"/>
                <w:szCs w:val="22"/>
              </w:rPr>
              <w:t>8</w:t>
            </w:r>
            <w:r w:rsidRPr="007551E6">
              <w:rPr>
                <w:rFonts w:asciiTheme="minorHAnsi" w:eastAsiaTheme="minorHAnsi" w:hAnsiTheme="minorHAnsi" w:cstheme="minorBidi"/>
                <w:kern w:val="0"/>
                <w:sz w:val="22"/>
                <w:szCs w:val="22"/>
              </w:rPr>
              <w:t>.</w:t>
            </w:r>
          </w:p>
        </w:tc>
        <w:tc>
          <w:tcPr>
            <w:tcW w:w="5820" w:type="dxa"/>
            <w:tcBorders>
              <w:top w:val="single" w:sz="6" w:space="0" w:color="00000A"/>
              <w:left w:val="single" w:sz="6" w:space="0" w:color="00000A"/>
              <w:bottom w:val="single" w:sz="6" w:space="0" w:color="00000A"/>
              <w:right w:val="single" w:sz="6" w:space="0" w:color="00000A"/>
            </w:tcBorders>
            <w:shd w:val="clear" w:color="auto" w:fill="auto"/>
          </w:tcPr>
          <w:p w14:paraId="33FA95C8" w14:textId="77777777" w:rsidR="009919A9" w:rsidRPr="007551E6" w:rsidRDefault="00E84433" w:rsidP="007551E6">
            <w:pPr>
              <w:spacing w:before="40" w:after="40"/>
              <w:rPr>
                <w:color w:val="000000"/>
              </w:rPr>
            </w:pPr>
            <w:r w:rsidRPr="007551E6">
              <w:rPr>
                <w:color w:val="000000"/>
              </w:rPr>
              <w:t xml:space="preserve">Az </w:t>
            </w:r>
            <w:proofErr w:type="spellStart"/>
            <w:r w:rsidRPr="007551E6">
              <w:rPr>
                <w:color w:val="000000"/>
              </w:rPr>
              <w:t>Eüvhr</w:t>
            </w:r>
            <w:proofErr w:type="spellEnd"/>
            <w:r w:rsidRPr="007551E6">
              <w:rPr>
                <w:color w:val="000000"/>
              </w:rPr>
              <w:t>. módosításainak átvezetése</w:t>
            </w:r>
          </w:p>
        </w:tc>
      </w:tr>
    </w:tbl>
    <w:p w14:paraId="4D7DB91F" w14:textId="77777777" w:rsidR="00813853" w:rsidRPr="007551E6" w:rsidRDefault="00813853" w:rsidP="007551E6">
      <w:bookmarkStart w:id="17" w:name="__RefHeading__8104_984079482"/>
      <w:bookmarkStart w:id="18" w:name="__RefHeading__8106_984079482"/>
      <w:bookmarkEnd w:id="17"/>
      <w:bookmarkEnd w:id="18"/>
      <w:r w:rsidRPr="007551E6">
        <w:br w:type="page"/>
      </w:r>
    </w:p>
    <w:p w14:paraId="6B33BB24" w14:textId="77777777" w:rsidR="00E60C5D" w:rsidRPr="007551E6" w:rsidRDefault="00E60C5D" w:rsidP="007551E6"/>
    <w:p w14:paraId="3A9F4EF6" w14:textId="77777777" w:rsidR="00A95DD3" w:rsidRPr="007551E6" w:rsidRDefault="00A95DD3" w:rsidP="007551E6">
      <w:pPr>
        <w:jc w:val="both"/>
      </w:pPr>
    </w:p>
    <w:sdt>
      <w:sdtPr>
        <w:rPr>
          <w:rFonts w:asciiTheme="minorHAnsi" w:eastAsiaTheme="minorHAnsi" w:hAnsiTheme="minorHAnsi" w:cstheme="minorBidi"/>
          <w:color w:val="auto"/>
          <w:sz w:val="22"/>
          <w:szCs w:val="22"/>
          <w:lang w:eastAsia="en-US"/>
        </w:rPr>
        <w:id w:val="238986700"/>
        <w:docPartObj>
          <w:docPartGallery w:val="Table of Contents"/>
          <w:docPartUnique/>
        </w:docPartObj>
      </w:sdtPr>
      <w:sdtEndPr>
        <w:rPr>
          <w:b/>
          <w:bCs/>
        </w:rPr>
      </w:sdtEndPr>
      <w:sdtContent>
        <w:p w14:paraId="0CA50904" w14:textId="77777777" w:rsidR="00A95DD3" w:rsidRPr="007551E6" w:rsidRDefault="00A95DD3" w:rsidP="007551E6">
          <w:pPr>
            <w:pStyle w:val="Tartalomjegyzkcmsora"/>
            <w:rPr>
              <w:rFonts w:asciiTheme="minorHAnsi" w:hAnsiTheme="minorHAnsi"/>
            </w:rPr>
          </w:pPr>
          <w:r w:rsidRPr="007551E6">
            <w:rPr>
              <w:rFonts w:asciiTheme="minorHAnsi" w:hAnsiTheme="minorHAnsi"/>
            </w:rPr>
            <w:t>Tartalomjegyzék</w:t>
          </w:r>
        </w:p>
        <w:p w14:paraId="3257832B" w14:textId="77777777" w:rsidR="002734DF" w:rsidRPr="007551E6" w:rsidRDefault="00A95DD3" w:rsidP="007551E6">
          <w:pPr>
            <w:pStyle w:val="TJ1"/>
            <w:tabs>
              <w:tab w:val="right" w:leader="dot" w:pos="9062"/>
            </w:tabs>
            <w:rPr>
              <w:rFonts w:eastAsiaTheme="minorEastAsia"/>
              <w:noProof/>
              <w:lang w:eastAsia="hu-HU"/>
            </w:rPr>
          </w:pPr>
          <w:r w:rsidRPr="007551E6">
            <w:fldChar w:fldCharType="begin"/>
          </w:r>
          <w:r w:rsidRPr="007551E6">
            <w:instrText xml:space="preserve"> TOC \o "1-3" \h \z \u </w:instrText>
          </w:r>
          <w:r w:rsidRPr="007551E6">
            <w:fldChar w:fldCharType="separate"/>
          </w:r>
          <w:hyperlink w:anchor="_Toc99029775" w:history="1">
            <w:r w:rsidR="002734DF" w:rsidRPr="007551E6">
              <w:rPr>
                <w:rStyle w:val="Hiperhivatkozs"/>
                <w:noProof/>
              </w:rPr>
              <w:t>Dokumentum kontroll</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_Toc99029775 \h </w:instrText>
            </w:r>
            <w:r w:rsidR="002734DF" w:rsidRPr="007551E6">
              <w:rPr>
                <w:noProof/>
                <w:webHidden/>
              </w:rPr>
            </w:r>
            <w:r w:rsidR="002734DF" w:rsidRPr="007551E6">
              <w:rPr>
                <w:noProof/>
                <w:webHidden/>
              </w:rPr>
              <w:fldChar w:fldCharType="separate"/>
            </w:r>
            <w:r w:rsidR="002734DF" w:rsidRPr="007551E6">
              <w:rPr>
                <w:noProof/>
                <w:webHidden/>
              </w:rPr>
              <w:t>2</w:t>
            </w:r>
            <w:r w:rsidR="002734DF" w:rsidRPr="007551E6">
              <w:rPr>
                <w:noProof/>
                <w:webHidden/>
              </w:rPr>
              <w:fldChar w:fldCharType="end"/>
            </w:r>
          </w:hyperlink>
        </w:p>
        <w:p w14:paraId="624FE29C" w14:textId="77777777" w:rsidR="002734DF" w:rsidRPr="007551E6" w:rsidRDefault="001074AA" w:rsidP="007551E6">
          <w:pPr>
            <w:pStyle w:val="TJ2"/>
            <w:rPr>
              <w:rFonts w:eastAsiaTheme="minorEastAsia"/>
              <w:noProof/>
              <w:lang w:eastAsia="hu-HU"/>
            </w:rPr>
          </w:pPr>
          <w:hyperlink w:anchor="_Toc99029776" w:history="1">
            <w:r w:rsidR="002734DF" w:rsidRPr="007551E6">
              <w:rPr>
                <w:rStyle w:val="Hiperhivatkozs"/>
                <w:noProof/>
              </w:rPr>
              <w:t>Dokumentum jellemzők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_Toc99029776 \h </w:instrText>
            </w:r>
            <w:r w:rsidR="002734DF" w:rsidRPr="007551E6">
              <w:rPr>
                <w:noProof/>
                <w:webHidden/>
              </w:rPr>
            </w:r>
            <w:r w:rsidR="002734DF" w:rsidRPr="007551E6">
              <w:rPr>
                <w:noProof/>
                <w:webHidden/>
              </w:rPr>
              <w:fldChar w:fldCharType="separate"/>
            </w:r>
            <w:r w:rsidR="002734DF" w:rsidRPr="007551E6">
              <w:rPr>
                <w:noProof/>
                <w:webHidden/>
              </w:rPr>
              <w:t>2</w:t>
            </w:r>
            <w:r w:rsidR="002734DF" w:rsidRPr="007551E6">
              <w:rPr>
                <w:noProof/>
                <w:webHidden/>
              </w:rPr>
              <w:fldChar w:fldCharType="end"/>
            </w:r>
          </w:hyperlink>
        </w:p>
        <w:p w14:paraId="2DB55A48" w14:textId="77777777" w:rsidR="002734DF" w:rsidRPr="007551E6" w:rsidRDefault="001074AA" w:rsidP="007551E6">
          <w:pPr>
            <w:pStyle w:val="TJ2"/>
            <w:rPr>
              <w:rFonts w:eastAsiaTheme="minorEastAsia"/>
              <w:noProof/>
              <w:lang w:eastAsia="hu-HU"/>
            </w:rPr>
          </w:pPr>
          <w:hyperlink w:anchor="_Toc99029777" w:history="1">
            <w:r w:rsidR="002734DF" w:rsidRPr="007551E6">
              <w:rPr>
                <w:rStyle w:val="Hiperhivatkozs"/>
                <w:noProof/>
              </w:rPr>
              <w:t>Változtatások jegyzéke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_Toc99029777 \h </w:instrText>
            </w:r>
            <w:r w:rsidR="002734DF" w:rsidRPr="007551E6">
              <w:rPr>
                <w:noProof/>
                <w:webHidden/>
              </w:rPr>
            </w:r>
            <w:r w:rsidR="002734DF" w:rsidRPr="007551E6">
              <w:rPr>
                <w:noProof/>
                <w:webHidden/>
              </w:rPr>
              <w:fldChar w:fldCharType="separate"/>
            </w:r>
            <w:r w:rsidR="002734DF" w:rsidRPr="007551E6">
              <w:rPr>
                <w:noProof/>
                <w:webHidden/>
              </w:rPr>
              <w:t>2</w:t>
            </w:r>
            <w:r w:rsidR="002734DF" w:rsidRPr="007551E6">
              <w:rPr>
                <w:noProof/>
                <w:webHidden/>
              </w:rPr>
              <w:fldChar w:fldCharType="end"/>
            </w:r>
          </w:hyperlink>
        </w:p>
        <w:p w14:paraId="21554D4E"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778" w:history="1">
            <w:r w:rsidR="002734DF" w:rsidRPr="007551E6">
              <w:rPr>
                <w:rStyle w:val="Hiperhivatkozs"/>
                <w:noProof/>
              </w:rPr>
              <w:t>1.</w:t>
            </w:r>
            <w:r w:rsidR="002734DF" w:rsidRPr="007551E6">
              <w:rPr>
                <w:rFonts w:eastAsiaTheme="minorEastAsia"/>
                <w:noProof/>
                <w:lang w:eastAsia="hu-HU"/>
              </w:rPr>
              <w:tab/>
            </w:r>
            <w:r w:rsidR="002734DF" w:rsidRPr="007551E6">
              <w:rPr>
                <w:rStyle w:val="Hiperhivatkozs"/>
                <w:noProof/>
              </w:rPr>
              <w:t>BEVEZETŐ RENDELKEZÉSEK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_Toc99029778 \h </w:instrText>
            </w:r>
            <w:r w:rsidR="002734DF" w:rsidRPr="007551E6">
              <w:rPr>
                <w:noProof/>
                <w:webHidden/>
              </w:rPr>
            </w:r>
            <w:r w:rsidR="002734DF" w:rsidRPr="007551E6">
              <w:rPr>
                <w:noProof/>
                <w:webHidden/>
              </w:rPr>
              <w:fldChar w:fldCharType="separate"/>
            </w:r>
            <w:r w:rsidR="002734DF" w:rsidRPr="007551E6">
              <w:rPr>
                <w:noProof/>
                <w:webHidden/>
              </w:rPr>
              <w:t>5</w:t>
            </w:r>
            <w:r w:rsidR="002734DF" w:rsidRPr="007551E6">
              <w:rPr>
                <w:noProof/>
                <w:webHidden/>
              </w:rPr>
              <w:fldChar w:fldCharType="end"/>
            </w:r>
          </w:hyperlink>
        </w:p>
        <w:p w14:paraId="6083784F"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779" w:history="1">
            <w:r w:rsidR="002734DF" w:rsidRPr="007551E6">
              <w:rPr>
                <w:rStyle w:val="Hiperhivatkozs"/>
                <w:noProof/>
              </w:rPr>
              <w:t>2.</w:t>
            </w:r>
            <w:r w:rsidR="002734DF" w:rsidRPr="007551E6">
              <w:rPr>
                <w:rFonts w:eastAsiaTheme="minorEastAsia"/>
                <w:noProof/>
                <w:lang w:eastAsia="hu-HU"/>
              </w:rPr>
              <w:tab/>
            </w:r>
            <w:r w:rsidR="002734DF" w:rsidRPr="007551E6">
              <w:rPr>
                <w:rStyle w:val="Hiperhivatkozs"/>
                <w:noProof/>
              </w:rPr>
              <w:t>AZ ÁLTALÁNOS SZERZŐDÉSI FELTÉTELEK CÉLJA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_Toc99029779 \h </w:instrText>
            </w:r>
            <w:r w:rsidR="002734DF" w:rsidRPr="007551E6">
              <w:rPr>
                <w:noProof/>
                <w:webHidden/>
              </w:rPr>
            </w:r>
            <w:r w:rsidR="002734DF" w:rsidRPr="007551E6">
              <w:rPr>
                <w:noProof/>
                <w:webHidden/>
              </w:rPr>
              <w:fldChar w:fldCharType="separate"/>
            </w:r>
            <w:r w:rsidR="002734DF" w:rsidRPr="007551E6">
              <w:rPr>
                <w:noProof/>
                <w:webHidden/>
              </w:rPr>
              <w:t>5</w:t>
            </w:r>
            <w:r w:rsidR="002734DF" w:rsidRPr="007551E6">
              <w:rPr>
                <w:noProof/>
                <w:webHidden/>
              </w:rPr>
              <w:fldChar w:fldCharType="end"/>
            </w:r>
          </w:hyperlink>
        </w:p>
        <w:p w14:paraId="2EAB59C6"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780" w:history="1">
            <w:r w:rsidR="002734DF" w:rsidRPr="007551E6">
              <w:rPr>
                <w:rStyle w:val="Hiperhivatkozs"/>
                <w:noProof/>
              </w:rPr>
              <w:t>3.</w:t>
            </w:r>
            <w:r w:rsidR="002734DF" w:rsidRPr="007551E6">
              <w:rPr>
                <w:rFonts w:eastAsiaTheme="minorEastAsia"/>
                <w:noProof/>
                <w:lang w:eastAsia="hu-HU"/>
              </w:rPr>
              <w:tab/>
            </w:r>
            <w:r w:rsidR="002734DF" w:rsidRPr="007551E6">
              <w:rPr>
                <w:rStyle w:val="Hiperhivatkozs"/>
                <w:noProof/>
              </w:rPr>
              <w:t>AZ ÁLTALÁNOS SZERZŐDÉSI FELTÉTELEK HATÁLYA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_Toc99029780 \h </w:instrText>
            </w:r>
            <w:r w:rsidR="002734DF" w:rsidRPr="007551E6">
              <w:rPr>
                <w:noProof/>
                <w:webHidden/>
              </w:rPr>
            </w:r>
            <w:r w:rsidR="002734DF" w:rsidRPr="007551E6">
              <w:rPr>
                <w:noProof/>
                <w:webHidden/>
              </w:rPr>
              <w:fldChar w:fldCharType="separate"/>
            </w:r>
            <w:r w:rsidR="002734DF" w:rsidRPr="007551E6">
              <w:rPr>
                <w:noProof/>
                <w:webHidden/>
              </w:rPr>
              <w:t>6</w:t>
            </w:r>
            <w:r w:rsidR="002734DF" w:rsidRPr="007551E6">
              <w:rPr>
                <w:noProof/>
                <w:webHidden/>
              </w:rPr>
              <w:fldChar w:fldCharType="end"/>
            </w:r>
          </w:hyperlink>
        </w:p>
        <w:p w14:paraId="7E9FCA0E" w14:textId="77777777" w:rsidR="002734DF" w:rsidRPr="007551E6" w:rsidRDefault="001074AA" w:rsidP="007551E6">
          <w:pPr>
            <w:pStyle w:val="TJ2"/>
            <w:rPr>
              <w:rFonts w:eastAsiaTheme="minorEastAsia"/>
              <w:noProof/>
              <w:lang w:eastAsia="hu-HU"/>
            </w:rPr>
          </w:pPr>
          <w:hyperlink w:anchor="_Toc99029781" w:history="1">
            <w:r w:rsidR="002734DF" w:rsidRPr="007551E6">
              <w:rPr>
                <w:rStyle w:val="Hiperhivatkozs"/>
                <w:noProof/>
                <w:lang w:eastAsia="hu-HU"/>
              </w:rPr>
              <w:t>3.1.</w:t>
            </w:r>
            <w:r w:rsidR="002734DF" w:rsidRPr="007551E6">
              <w:rPr>
                <w:rFonts w:eastAsiaTheme="minorEastAsia"/>
                <w:noProof/>
                <w:lang w:eastAsia="hu-HU"/>
              </w:rPr>
              <w:tab/>
            </w:r>
            <w:r w:rsidR="002734DF" w:rsidRPr="007551E6">
              <w:rPr>
                <w:rStyle w:val="Hiperhivatkozs"/>
                <w:noProof/>
              </w:rPr>
              <w:t>Személyi hatály</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_Toc99029781 \h </w:instrText>
            </w:r>
            <w:r w:rsidR="002734DF" w:rsidRPr="007551E6">
              <w:rPr>
                <w:noProof/>
                <w:webHidden/>
              </w:rPr>
            </w:r>
            <w:r w:rsidR="002734DF" w:rsidRPr="007551E6">
              <w:rPr>
                <w:noProof/>
                <w:webHidden/>
              </w:rPr>
              <w:fldChar w:fldCharType="separate"/>
            </w:r>
            <w:r w:rsidR="002734DF" w:rsidRPr="007551E6">
              <w:rPr>
                <w:noProof/>
                <w:webHidden/>
              </w:rPr>
              <w:t>6</w:t>
            </w:r>
            <w:r w:rsidR="002734DF" w:rsidRPr="007551E6">
              <w:rPr>
                <w:noProof/>
                <w:webHidden/>
              </w:rPr>
              <w:fldChar w:fldCharType="end"/>
            </w:r>
          </w:hyperlink>
        </w:p>
        <w:p w14:paraId="53178614" w14:textId="77777777" w:rsidR="002734DF" w:rsidRPr="007551E6" w:rsidRDefault="001074AA" w:rsidP="007551E6">
          <w:pPr>
            <w:pStyle w:val="TJ2"/>
            <w:rPr>
              <w:rFonts w:eastAsiaTheme="minorEastAsia"/>
              <w:noProof/>
              <w:lang w:eastAsia="hu-HU"/>
            </w:rPr>
          </w:pPr>
          <w:hyperlink w:anchor="_Toc99029782" w:history="1">
            <w:r w:rsidR="002734DF" w:rsidRPr="007551E6">
              <w:rPr>
                <w:rStyle w:val="Hiperhivatkozs"/>
                <w:noProof/>
                <w:lang w:eastAsia="hu-HU"/>
              </w:rPr>
              <w:t>3.2.</w:t>
            </w:r>
            <w:r w:rsidR="002734DF" w:rsidRPr="007551E6">
              <w:rPr>
                <w:rFonts w:eastAsiaTheme="minorEastAsia"/>
                <w:noProof/>
                <w:lang w:eastAsia="hu-HU"/>
              </w:rPr>
              <w:tab/>
            </w:r>
            <w:r w:rsidR="002734DF" w:rsidRPr="007551E6">
              <w:rPr>
                <w:rStyle w:val="Hiperhivatkozs"/>
                <w:noProof/>
              </w:rPr>
              <w:t>Időbeli hatály</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_Toc99029782 \h </w:instrText>
            </w:r>
            <w:r w:rsidR="002734DF" w:rsidRPr="007551E6">
              <w:rPr>
                <w:noProof/>
                <w:webHidden/>
              </w:rPr>
            </w:r>
            <w:r w:rsidR="002734DF" w:rsidRPr="007551E6">
              <w:rPr>
                <w:noProof/>
                <w:webHidden/>
              </w:rPr>
              <w:fldChar w:fldCharType="separate"/>
            </w:r>
            <w:r w:rsidR="002734DF" w:rsidRPr="007551E6">
              <w:rPr>
                <w:noProof/>
                <w:webHidden/>
              </w:rPr>
              <w:t>6</w:t>
            </w:r>
            <w:r w:rsidR="002734DF" w:rsidRPr="007551E6">
              <w:rPr>
                <w:noProof/>
                <w:webHidden/>
              </w:rPr>
              <w:fldChar w:fldCharType="end"/>
            </w:r>
          </w:hyperlink>
        </w:p>
        <w:p w14:paraId="487F8502" w14:textId="77777777" w:rsidR="002734DF" w:rsidRPr="007551E6" w:rsidRDefault="001074AA" w:rsidP="007551E6">
          <w:pPr>
            <w:pStyle w:val="TJ2"/>
            <w:rPr>
              <w:rFonts w:eastAsiaTheme="minorEastAsia"/>
              <w:noProof/>
              <w:lang w:eastAsia="hu-HU"/>
            </w:rPr>
          </w:pPr>
          <w:hyperlink w:anchor="_Toc99029783" w:history="1">
            <w:r w:rsidR="002734DF" w:rsidRPr="007551E6">
              <w:rPr>
                <w:rStyle w:val="Hiperhivatkozs"/>
                <w:noProof/>
                <w:lang w:eastAsia="hu-HU"/>
              </w:rPr>
              <w:t>3.3.</w:t>
            </w:r>
            <w:r w:rsidR="002734DF" w:rsidRPr="007551E6">
              <w:rPr>
                <w:rFonts w:eastAsiaTheme="minorEastAsia"/>
                <w:noProof/>
                <w:lang w:eastAsia="hu-HU"/>
              </w:rPr>
              <w:tab/>
            </w:r>
            <w:r w:rsidR="002734DF" w:rsidRPr="007551E6">
              <w:rPr>
                <w:rStyle w:val="Hiperhivatkozs"/>
                <w:noProof/>
              </w:rPr>
              <w:t>Területi hatály</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_Toc99029783 \h </w:instrText>
            </w:r>
            <w:r w:rsidR="002734DF" w:rsidRPr="007551E6">
              <w:rPr>
                <w:noProof/>
                <w:webHidden/>
              </w:rPr>
            </w:r>
            <w:r w:rsidR="002734DF" w:rsidRPr="007551E6">
              <w:rPr>
                <w:noProof/>
                <w:webHidden/>
              </w:rPr>
              <w:fldChar w:fldCharType="separate"/>
            </w:r>
            <w:r w:rsidR="002734DF" w:rsidRPr="007551E6">
              <w:rPr>
                <w:noProof/>
                <w:webHidden/>
              </w:rPr>
              <w:t>6</w:t>
            </w:r>
            <w:r w:rsidR="002734DF" w:rsidRPr="007551E6">
              <w:rPr>
                <w:noProof/>
                <w:webHidden/>
              </w:rPr>
              <w:fldChar w:fldCharType="end"/>
            </w:r>
          </w:hyperlink>
        </w:p>
        <w:p w14:paraId="5F1E6C1A"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784" w:history="1">
            <w:r w:rsidR="002734DF" w:rsidRPr="007551E6">
              <w:rPr>
                <w:rStyle w:val="Hiperhivatkozs"/>
                <w:noProof/>
              </w:rPr>
              <w:t>4.</w:t>
            </w:r>
            <w:r w:rsidR="002734DF" w:rsidRPr="007551E6">
              <w:rPr>
                <w:rFonts w:eastAsiaTheme="minorEastAsia"/>
                <w:noProof/>
                <w:lang w:eastAsia="hu-HU"/>
              </w:rPr>
              <w:tab/>
            </w:r>
            <w:r w:rsidR="002734DF" w:rsidRPr="007551E6">
              <w:rPr>
                <w:rStyle w:val="Hiperhivatkozs"/>
                <w:noProof/>
              </w:rPr>
              <w:t xml:space="preserve">FOGALMAK, RÖVIDÍTÉSEK </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_Toc99029784 \h </w:instrText>
            </w:r>
            <w:r w:rsidR="002734DF" w:rsidRPr="007551E6">
              <w:rPr>
                <w:noProof/>
                <w:webHidden/>
              </w:rPr>
            </w:r>
            <w:r w:rsidR="002734DF" w:rsidRPr="007551E6">
              <w:rPr>
                <w:noProof/>
                <w:webHidden/>
              </w:rPr>
              <w:fldChar w:fldCharType="separate"/>
            </w:r>
            <w:r w:rsidR="002734DF" w:rsidRPr="007551E6">
              <w:rPr>
                <w:noProof/>
                <w:webHidden/>
              </w:rPr>
              <w:t>6</w:t>
            </w:r>
            <w:r w:rsidR="002734DF" w:rsidRPr="007551E6">
              <w:rPr>
                <w:noProof/>
                <w:webHidden/>
              </w:rPr>
              <w:fldChar w:fldCharType="end"/>
            </w:r>
          </w:hyperlink>
        </w:p>
        <w:p w14:paraId="2D25FB23"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786" w:history="1">
            <w:r w:rsidR="002734DF" w:rsidRPr="007551E6">
              <w:rPr>
                <w:rStyle w:val="Hiperhivatkozs"/>
                <w:noProof/>
              </w:rPr>
              <w:t>5.</w:t>
            </w:r>
            <w:r w:rsidR="002734DF" w:rsidRPr="007551E6">
              <w:rPr>
                <w:rFonts w:eastAsiaTheme="minorEastAsia"/>
                <w:noProof/>
                <w:lang w:eastAsia="hu-HU"/>
              </w:rPr>
              <w:tab/>
            </w:r>
            <w:r w:rsidR="002734DF" w:rsidRPr="007551E6">
              <w:rPr>
                <w:rStyle w:val="Hiperhivatkozs"/>
                <w:noProof/>
              </w:rPr>
              <w:t>ÁLTALÁNOS ADATOK, ELÉRHETŐSÉGEK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_Toc99029786 \h </w:instrText>
            </w:r>
            <w:r w:rsidR="002734DF" w:rsidRPr="007551E6">
              <w:rPr>
                <w:noProof/>
                <w:webHidden/>
              </w:rPr>
            </w:r>
            <w:r w:rsidR="002734DF" w:rsidRPr="007551E6">
              <w:rPr>
                <w:noProof/>
                <w:webHidden/>
              </w:rPr>
              <w:fldChar w:fldCharType="separate"/>
            </w:r>
            <w:r w:rsidR="002734DF" w:rsidRPr="007551E6">
              <w:rPr>
                <w:noProof/>
                <w:webHidden/>
              </w:rPr>
              <w:t>7</w:t>
            </w:r>
            <w:r w:rsidR="002734DF" w:rsidRPr="007551E6">
              <w:rPr>
                <w:noProof/>
                <w:webHidden/>
              </w:rPr>
              <w:fldChar w:fldCharType="end"/>
            </w:r>
          </w:hyperlink>
        </w:p>
        <w:p w14:paraId="25203174" w14:textId="77777777" w:rsidR="002734DF" w:rsidRPr="007551E6" w:rsidRDefault="001074AA" w:rsidP="007551E6">
          <w:pPr>
            <w:pStyle w:val="TJ2"/>
            <w:rPr>
              <w:rFonts w:eastAsiaTheme="minorEastAsia"/>
              <w:noProof/>
              <w:lang w:eastAsia="hu-HU"/>
            </w:rPr>
          </w:pPr>
          <w:hyperlink w:anchor="_Toc99029787" w:history="1">
            <w:r w:rsidR="002734DF" w:rsidRPr="007551E6">
              <w:rPr>
                <w:rStyle w:val="Hiperhivatkozs"/>
                <w:noProof/>
              </w:rPr>
              <w:t>5.1.</w:t>
            </w:r>
            <w:r w:rsidR="002734DF" w:rsidRPr="007551E6">
              <w:rPr>
                <w:rFonts w:eastAsiaTheme="minorEastAsia"/>
                <w:noProof/>
                <w:lang w:eastAsia="hu-HU"/>
              </w:rPr>
              <w:tab/>
            </w:r>
            <w:r w:rsidR="002734DF" w:rsidRPr="007551E6">
              <w:rPr>
                <w:rStyle w:val="Hiperhivatkozs"/>
                <w:noProof/>
              </w:rPr>
              <w:t>A Szolgáltatóra vonatkozó adatok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_Toc99029787 \h </w:instrText>
            </w:r>
            <w:r w:rsidR="002734DF" w:rsidRPr="007551E6">
              <w:rPr>
                <w:noProof/>
                <w:webHidden/>
              </w:rPr>
            </w:r>
            <w:r w:rsidR="002734DF" w:rsidRPr="007551E6">
              <w:rPr>
                <w:noProof/>
                <w:webHidden/>
              </w:rPr>
              <w:fldChar w:fldCharType="separate"/>
            </w:r>
            <w:r w:rsidR="002734DF" w:rsidRPr="007551E6">
              <w:rPr>
                <w:noProof/>
                <w:webHidden/>
              </w:rPr>
              <w:t>7</w:t>
            </w:r>
            <w:r w:rsidR="002734DF" w:rsidRPr="007551E6">
              <w:rPr>
                <w:noProof/>
                <w:webHidden/>
              </w:rPr>
              <w:fldChar w:fldCharType="end"/>
            </w:r>
          </w:hyperlink>
        </w:p>
        <w:p w14:paraId="5F15EA68" w14:textId="77777777" w:rsidR="002734DF" w:rsidRPr="007551E6" w:rsidRDefault="001074AA" w:rsidP="007551E6">
          <w:pPr>
            <w:pStyle w:val="TJ2"/>
            <w:rPr>
              <w:rFonts w:eastAsiaTheme="minorEastAsia"/>
              <w:noProof/>
              <w:lang w:eastAsia="hu-HU"/>
            </w:rPr>
          </w:pPr>
          <w:hyperlink w:anchor="_Toc99029788" w:history="1">
            <w:r w:rsidR="002734DF" w:rsidRPr="007551E6">
              <w:rPr>
                <w:rStyle w:val="Hiperhivatkozs"/>
                <w:noProof/>
              </w:rPr>
              <w:t>5.2.</w:t>
            </w:r>
            <w:r w:rsidR="002734DF" w:rsidRPr="007551E6">
              <w:rPr>
                <w:rFonts w:eastAsiaTheme="minorEastAsia"/>
                <w:noProof/>
                <w:lang w:eastAsia="hu-HU"/>
              </w:rPr>
              <w:tab/>
            </w:r>
            <w:r w:rsidR="002734DF" w:rsidRPr="007551E6">
              <w:rPr>
                <w:rStyle w:val="Hiperhivatkozs"/>
                <w:noProof/>
              </w:rPr>
              <w:t>Szolgáltatás-támogatás és IT HelpDesk elérhetősége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_Toc99029788 \h </w:instrText>
            </w:r>
            <w:r w:rsidR="002734DF" w:rsidRPr="007551E6">
              <w:rPr>
                <w:noProof/>
                <w:webHidden/>
              </w:rPr>
            </w:r>
            <w:r w:rsidR="002734DF" w:rsidRPr="007551E6">
              <w:rPr>
                <w:noProof/>
                <w:webHidden/>
              </w:rPr>
              <w:fldChar w:fldCharType="separate"/>
            </w:r>
            <w:r w:rsidR="002734DF" w:rsidRPr="007551E6">
              <w:rPr>
                <w:noProof/>
                <w:webHidden/>
              </w:rPr>
              <w:t>8</w:t>
            </w:r>
            <w:r w:rsidR="002734DF" w:rsidRPr="007551E6">
              <w:rPr>
                <w:noProof/>
                <w:webHidden/>
              </w:rPr>
              <w:fldChar w:fldCharType="end"/>
            </w:r>
          </w:hyperlink>
        </w:p>
        <w:p w14:paraId="66CE8B9E" w14:textId="77777777" w:rsidR="002734DF" w:rsidRPr="007551E6" w:rsidRDefault="001074AA" w:rsidP="007551E6">
          <w:pPr>
            <w:pStyle w:val="TJ2"/>
            <w:rPr>
              <w:rFonts w:eastAsiaTheme="minorEastAsia"/>
              <w:noProof/>
              <w:lang w:eastAsia="hu-HU"/>
            </w:rPr>
          </w:pPr>
          <w:hyperlink w:anchor="_Toc99029789" w:history="1">
            <w:r w:rsidR="002734DF" w:rsidRPr="007551E6">
              <w:rPr>
                <w:rStyle w:val="Hiperhivatkozs"/>
                <w:noProof/>
              </w:rPr>
              <w:t>5.3.</w:t>
            </w:r>
            <w:r w:rsidR="002734DF" w:rsidRPr="007551E6">
              <w:rPr>
                <w:rFonts w:eastAsiaTheme="minorEastAsia"/>
                <w:noProof/>
                <w:lang w:eastAsia="hu-HU"/>
              </w:rPr>
              <w:tab/>
            </w:r>
            <w:r w:rsidR="002734DF" w:rsidRPr="007551E6">
              <w:rPr>
                <w:rStyle w:val="Hiperhivatkozs"/>
                <w:noProof/>
              </w:rPr>
              <w:t>Általános Szerződési Feltételek elérhetősége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_Toc99029789 \h </w:instrText>
            </w:r>
            <w:r w:rsidR="002734DF" w:rsidRPr="007551E6">
              <w:rPr>
                <w:noProof/>
                <w:webHidden/>
              </w:rPr>
            </w:r>
            <w:r w:rsidR="002734DF" w:rsidRPr="007551E6">
              <w:rPr>
                <w:noProof/>
                <w:webHidden/>
              </w:rPr>
              <w:fldChar w:fldCharType="separate"/>
            </w:r>
            <w:r w:rsidR="002734DF" w:rsidRPr="007551E6">
              <w:rPr>
                <w:noProof/>
                <w:webHidden/>
              </w:rPr>
              <w:t>8</w:t>
            </w:r>
            <w:r w:rsidR="002734DF" w:rsidRPr="007551E6">
              <w:rPr>
                <w:noProof/>
                <w:webHidden/>
              </w:rPr>
              <w:fldChar w:fldCharType="end"/>
            </w:r>
          </w:hyperlink>
        </w:p>
        <w:p w14:paraId="1CCF258F" w14:textId="77777777" w:rsidR="002734DF" w:rsidRPr="007551E6" w:rsidRDefault="001074AA" w:rsidP="007551E6">
          <w:pPr>
            <w:pStyle w:val="TJ2"/>
            <w:rPr>
              <w:rFonts w:eastAsiaTheme="minorEastAsia"/>
              <w:noProof/>
              <w:lang w:eastAsia="hu-HU"/>
            </w:rPr>
          </w:pPr>
          <w:hyperlink w:anchor="_Toc99029790" w:history="1">
            <w:r w:rsidR="002734DF" w:rsidRPr="007551E6">
              <w:rPr>
                <w:rStyle w:val="Hiperhivatkozs"/>
                <w:noProof/>
              </w:rPr>
              <w:t>5.4.</w:t>
            </w:r>
            <w:r w:rsidR="002734DF" w:rsidRPr="007551E6">
              <w:rPr>
                <w:rFonts w:eastAsiaTheme="minorEastAsia"/>
                <w:noProof/>
                <w:lang w:eastAsia="hu-HU"/>
              </w:rPr>
              <w:tab/>
            </w:r>
            <w:r w:rsidR="002734DF" w:rsidRPr="007551E6">
              <w:rPr>
                <w:rStyle w:val="Hiperhivatkozs"/>
                <w:noProof/>
              </w:rPr>
              <w:t>Elektronikus Ügyintézési Felügyelet elérhetősége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_Toc99029790 \h </w:instrText>
            </w:r>
            <w:r w:rsidR="002734DF" w:rsidRPr="007551E6">
              <w:rPr>
                <w:noProof/>
                <w:webHidden/>
              </w:rPr>
            </w:r>
            <w:r w:rsidR="002734DF" w:rsidRPr="007551E6">
              <w:rPr>
                <w:noProof/>
                <w:webHidden/>
              </w:rPr>
              <w:fldChar w:fldCharType="separate"/>
            </w:r>
            <w:r w:rsidR="002734DF" w:rsidRPr="007551E6">
              <w:rPr>
                <w:noProof/>
                <w:webHidden/>
              </w:rPr>
              <w:t>8</w:t>
            </w:r>
            <w:r w:rsidR="002734DF" w:rsidRPr="007551E6">
              <w:rPr>
                <w:noProof/>
                <w:webHidden/>
              </w:rPr>
              <w:fldChar w:fldCharType="end"/>
            </w:r>
          </w:hyperlink>
        </w:p>
        <w:p w14:paraId="51E0ADC6" w14:textId="77777777" w:rsidR="002734DF" w:rsidRPr="007551E6" w:rsidRDefault="001074AA" w:rsidP="007551E6">
          <w:pPr>
            <w:pStyle w:val="TJ2"/>
            <w:rPr>
              <w:rFonts w:eastAsiaTheme="minorEastAsia"/>
              <w:noProof/>
              <w:lang w:eastAsia="hu-HU"/>
            </w:rPr>
          </w:pPr>
          <w:hyperlink w:anchor="_Toc99029791" w:history="1">
            <w:r w:rsidR="002734DF" w:rsidRPr="007551E6">
              <w:rPr>
                <w:rStyle w:val="Hiperhivatkozs"/>
                <w:noProof/>
              </w:rPr>
              <w:t>5.5.</w:t>
            </w:r>
            <w:r w:rsidR="002734DF" w:rsidRPr="007551E6">
              <w:rPr>
                <w:rFonts w:eastAsiaTheme="minorEastAsia"/>
                <w:noProof/>
                <w:lang w:eastAsia="hu-HU"/>
              </w:rPr>
              <w:tab/>
            </w:r>
            <w:r w:rsidR="002734DF" w:rsidRPr="007551E6">
              <w:rPr>
                <w:rStyle w:val="Hiperhivatkozs"/>
                <w:noProof/>
              </w:rPr>
              <w:t>A Szolgáltató Adatkezelési Tájékoztatója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_Toc99029791 \h </w:instrText>
            </w:r>
            <w:r w:rsidR="002734DF" w:rsidRPr="007551E6">
              <w:rPr>
                <w:noProof/>
                <w:webHidden/>
              </w:rPr>
            </w:r>
            <w:r w:rsidR="002734DF" w:rsidRPr="007551E6">
              <w:rPr>
                <w:noProof/>
                <w:webHidden/>
              </w:rPr>
              <w:fldChar w:fldCharType="separate"/>
            </w:r>
            <w:r w:rsidR="002734DF" w:rsidRPr="007551E6">
              <w:rPr>
                <w:noProof/>
                <w:webHidden/>
              </w:rPr>
              <w:t>8</w:t>
            </w:r>
            <w:r w:rsidR="002734DF" w:rsidRPr="007551E6">
              <w:rPr>
                <w:noProof/>
                <w:webHidden/>
              </w:rPr>
              <w:fldChar w:fldCharType="end"/>
            </w:r>
          </w:hyperlink>
        </w:p>
        <w:p w14:paraId="33776211" w14:textId="77777777" w:rsidR="002734DF" w:rsidRPr="007551E6" w:rsidRDefault="001074AA" w:rsidP="007551E6">
          <w:pPr>
            <w:pStyle w:val="TJ2"/>
            <w:rPr>
              <w:rFonts w:eastAsiaTheme="minorEastAsia"/>
              <w:noProof/>
              <w:lang w:eastAsia="hu-HU"/>
            </w:rPr>
          </w:pPr>
          <w:hyperlink w:anchor="_Toc99029820" w:history="1">
            <w:r w:rsidR="002734DF" w:rsidRPr="007551E6">
              <w:rPr>
                <w:rStyle w:val="Hiperhivatkozs"/>
                <w:caps/>
                <w:noProof/>
              </w:rPr>
              <w:t>6.</w:t>
            </w:r>
            <w:r w:rsidR="002734DF" w:rsidRPr="007551E6">
              <w:rPr>
                <w:rFonts w:eastAsiaTheme="minorEastAsia"/>
                <w:noProof/>
                <w:lang w:eastAsia="hu-HU"/>
              </w:rPr>
              <w:tab/>
            </w:r>
            <w:r w:rsidR="002734DF" w:rsidRPr="007551E6">
              <w:rPr>
                <w:rStyle w:val="Hiperhivatkozs"/>
                <w:caps/>
                <w:noProof/>
              </w:rPr>
              <w:t>Az Általános Szerződési Feltételek módosítása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_Toc99029820 \h </w:instrText>
            </w:r>
            <w:r w:rsidR="002734DF" w:rsidRPr="007551E6">
              <w:rPr>
                <w:noProof/>
                <w:webHidden/>
              </w:rPr>
            </w:r>
            <w:r w:rsidR="002734DF" w:rsidRPr="007551E6">
              <w:rPr>
                <w:noProof/>
                <w:webHidden/>
              </w:rPr>
              <w:fldChar w:fldCharType="separate"/>
            </w:r>
            <w:r w:rsidR="002734DF" w:rsidRPr="007551E6">
              <w:rPr>
                <w:noProof/>
                <w:webHidden/>
              </w:rPr>
              <w:t>8</w:t>
            </w:r>
            <w:r w:rsidR="002734DF" w:rsidRPr="007551E6">
              <w:rPr>
                <w:noProof/>
                <w:webHidden/>
              </w:rPr>
              <w:fldChar w:fldCharType="end"/>
            </w:r>
          </w:hyperlink>
        </w:p>
        <w:p w14:paraId="05F9F78D"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823" w:history="1">
            <w:r w:rsidR="002734DF" w:rsidRPr="007551E6">
              <w:rPr>
                <w:rStyle w:val="Hiperhivatkozs"/>
                <w:caps/>
                <w:noProof/>
              </w:rPr>
              <w:t>7.</w:t>
            </w:r>
            <w:r w:rsidR="002734DF" w:rsidRPr="007551E6">
              <w:rPr>
                <w:rFonts w:eastAsiaTheme="minorEastAsia"/>
                <w:noProof/>
                <w:lang w:eastAsia="hu-HU"/>
              </w:rPr>
              <w:tab/>
            </w:r>
            <w:r w:rsidR="002734DF" w:rsidRPr="007551E6">
              <w:rPr>
                <w:rStyle w:val="Hiperhivatkozs"/>
                <w:caps/>
                <w:noProof/>
              </w:rPr>
              <w:t>AZ Automatikus információátadás biztonságos feltételeinek biztosítása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_Toc99029823 \h </w:instrText>
            </w:r>
            <w:r w:rsidR="002734DF" w:rsidRPr="007551E6">
              <w:rPr>
                <w:noProof/>
                <w:webHidden/>
              </w:rPr>
            </w:r>
            <w:r w:rsidR="002734DF" w:rsidRPr="007551E6">
              <w:rPr>
                <w:noProof/>
                <w:webHidden/>
              </w:rPr>
              <w:fldChar w:fldCharType="separate"/>
            </w:r>
            <w:r w:rsidR="002734DF" w:rsidRPr="007551E6">
              <w:rPr>
                <w:noProof/>
                <w:webHidden/>
              </w:rPr>
              <w:t>9</w:t>
            </w:r>
            <w:r w:rsidR="002734DF" w:rsidRPr="007551E6">
              <w:rPr>
                <w:noProof/>
                <w:webHidden/>
              </w:rPr>
              <w:fldChar w:fldCharType="end"/>
            </w:r>
          </w:hyperlink>
        </w:p>
        <w:p w14:paraId="619A99BD"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824" w:history="1">
            <w:r w:rsidR="002734DF" w:rsidRPr="007551E6">
              <w:rPr>
                <w:rStyle w:val="Hiperhivatkozs"/>
                <w:noProof/>
              </w:rPr>
              <w:t>8.</w:t>
            </w:r>
            <w:r w:rsidR="002734DF" w:rsidRPr="007551E6">
              <w:rPr>
                <w:rFonts w:eastAsiaTheme="minorEastAsia"/>
                <w:noProof/>
                <w:lang w:eastAsia="hu-HU"/>
              </w:rPr>
              <w:tab/>
            </w:r>
            <w:r w:rsidR="002734DF" w:rsidRPr="007551E6">
              <w:rPr>
                <w:rStyle w:val="Hiperhivatkozs"/>
                <w:noProof/>
              </w:rPr>
              <w:t>AZ IGÉNYBEVÉTEL FELTÉTELEI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_Toc99029824 \h </w:instrText>
            </w:r>
            <w:r w:rsidR="002734DF" w:rsidRPr="007551E6">
              <w:rPr>
                <w:noProof/>
                <w:webHidden/>
              </w:rPr>
            </w:r>
            <w:r w:rsidR="002734DF" w:rsidRPr="007551E6">
              <w:rPr>
                <w:noProof/>
                <w:webHidden/>
              </w:rPr>
              <w:fldChar w:fldCharType="separate"/>
            </w:r>
            <w:r w:rsidR="002734DF" w:rsidRPr="007551E6">
              <w:rPr>
                <w:noProof/>
                <w:webHidden/>
              </w:rPr>
              <w:t>9</w:t>
            </w:r>
            <w:r w:rsidR="002734DF" w:rsidRPr="007551E6">
              <w:rPr>
                <w:noProof/>
                <w:webHidden/>
              </w:rPr>
              <w:fldChar w:fldCharType="end"/>
            </w:r>
          </w:hyperlink>
        </w:p>
        <w:p w14:paraId="0308C660" w14:textId="77777777" w:rsidR="002734DF" w:rsidRPr="007551E6" w:rsidRDefault="001074AA" w:rsidP="007551E6">
          <w:pPr>
            <w:pStyle w:val="TJ2"/>
            <w:rPr>
              <w:rFonts w:eastAsiaTheme="minorEastAsia"/>
              <w:noProof/>
              <w:lang w:eastAsia="hu-HU"/>
            </w:rPr>
          </w:pPr>
          <w:hyperlink w:anchor="_Toc99029825" w:history="1">
            <w:r w:rsidR="002734DF" w:rsidRPr="007551E6">
              <w:rPr>
                <w:rStyle w:val="Hiperhivatkozs"/>
                <w:noProof/>
              </w:rPr>
              <w:t>8.1.</w:t>
            </w:r>
            <w:r w:rsidR="002734DF" w:rsidRPr="007551E6">
              <w:rPr>
                <w:rFonts w:eastAsiaTheme="minorEastAsia"/>
                <w:noProof/>
                <w:lang w:eastAsia="hu-HU"/>
              </w:rPr>
              <w:tab/>
            </w:r>
            <w:r w:rsidR="002734DF" w:rsidRPr="007551E6">
              <w:rPr>
                <w:rStyle w:val="Hiperhivatkozs"/>
                <w:noProof/>
              </w:rPr>
              <w:t>A Szolgáltatás igénybevételének adminisztratív, jogi feltételei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_Toc99029825 \h </w:instrText>
            </w:r>
            <w:r w:rsidR="002734DF" w:rsidRPr="007551E6">
              <w:rPr>
                <w:noProof/>
                <w:webHidden/>
              </w:rPr>
            </w:r>
            <w:r w:rsidR="002734DF" w:rsidRPr="007551E6">
              <w:rPr>
                <w:noProof/>
                <w:webHidden/>
              </w:rPr>
              <w:fldChar w:fldCharType="separate"/>
            </w:r>
            <w:r w:rsidR="002734DF" w:rsidRPr="007551E6">
              <w:rPr>
                <w:noProof/>
                <w:webHidden/>
              </w:rPr>
              <w:t>9</w:t>
            </w:r>
            <w:r w:rsidR="002734DF" w:rsidRPr="007551E6">
              <w:rPr>
                <w:noProof/>
                <w:webHidden/>
              </w:rPr>
              <w:fldChar w:fldCharType="end"/>
            </w:r>
          </w:hyperlink>
        </w:p>
        <w:p w14:paraId="02AEF4C5" w14:textId="77777777" w:rsidR="002734DF" w:rsidRPr="007551E6" w:rsidRDefault="001074AA" w:rsidP="007551E6">
          <w:pPr>
            <w:pStyle w:val="TJ2"/>
            <w:rPr>
              <w:rFonts w:eastAsiaTheme="minorEastAsia"/>
              <w:noProof/>
              <w:lang w:eastAsia="hu-HU"/>
            </w:rPr>
          </w:pPr>
          <w:hyperlink w:anchor="_Toc99029826" w:history="1">
            <w:r w:rsidR="002734DF" w:rsidRPr="007551E6">
              <w:rPr>
                <w:rStyle w:val="Hiperhivatkozs"/>
                <w:noProof/>
              </w:rPr>
              <w:t>8.2.  A Szolgáltatás igénybevételének műszaki, technikai feltételei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_Toc99029826 \h </w:instrText>
            </w:r>
            <w:r w:rsidR="002734DF" w:rsidRPr="007551E6">
              <w:rPr>
                <w:noProof/>
                <w:webHidden/>
              </w:rPr>
            </w:r>
            <w:r w:rsidR="002734DF" w:rsidRPr="007551E6">
              <w:rPr>
                <w:noProof/>
                <w:webHidden/>
              </w:rPr>
              <w:fldChar w:fldCharType="separate"/>
            </w:r>
            <w:r w:rsidR="002734DF" w:rsidRPr="007551E6">
              <w:rPr>
                <w:noProof/>
                <w:webHidden/>
              </w:rPr>
              <w:t>10</w:t>
            </w:r>
            <w:r w:rsidR="002734DF" w:rsidRPr="007551E6">
              <w:rPr>
                <w:noProof/>
                <w:webHidden/>
              </w:rPr>
              <w:fldChar w:fldCharType="end"/>
            </w:r>
          </w:hyperlink>
        </w:p>
        <w:p w14:paraId="0CF0DD46" w14:textId="77777777" w:rsidR="002734DF" w:rsidRPr="007551E6" w:rsidRDefault="001074AA" w:rsidP="007551E6">
          <w:pPr>
            <w:pStyle w:val="TJ2"/>
            <w:rPr>
              <w:rFonts w:eastAsiaTheme="minorEastAsia"/>
              <w:noProof/>
              <w:lang w:eastAsia="hu-HU"/>
            </w:rPr>
          </w:pPr>
          <w:hyperlink w:anchor="_Toc99029827" w:history="1">
            <w:r w:rsidR="002734DF" w:rsidRPr="007551E6">
              <w:rPr>
                <w:rStyle w:val="Hiperhivatkozs"/>
                <w:noProof/>
              </w:rPr>
              <w:t>8.3. A szolgáltatási kötelezettség keletkezése és megszűnése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_Toc99029827 \h </w:instrText>
            </w:r>
            <w:r w:rsidR="002734DF" w:rsidRPr="007551E6">
              <w:rPr>
                <w:noProof/>
                <w:webHidden/>
              </w:rPr>
            </w:r>
            <w:r w:rsidR="002734DF" w:rsidRPr="007551E6">
              <w:rPr>
                <w:noProof/>
                <w:webHidden/>
              </w:rPr>
              <w:fldChar w:fldCharType="separate"/>
            </w:r>
            <w:r w:rsidR="002734DF" w:rsidRPr="007551E6">
              <w:rPr>
                <w:noProof/>
                <w:webHidden/>
              </w:rPr>
              <w:t>11</w:t>
            </w:r>
            <w:r w:rsidR="002734DF" w:rsidRPr="007551E6">
              <w:rPr>
                <w:noProof/>
                <w:webHidden/>
              </w:rPr>
              <w:fldChar w:fldCharType="end"/>
            </w:r>
          </w:hyperlink>
        </w:p>
        <w:p w14:paraId="0F657748" w14:textId="77777777" w:rsidR="002734DF" w:rsidRPr="007551E6" w:rsidRDefault="001074AA" w:rsidP="007551E6">
          <w:pPr>
            <w:pStyle w:val="TJ1"/>
            <w:tabs>
              <w:tab w:val="left" w:pos="440"/>
              <w:tab w:val="right" w:leader="dot" w:pos="9062"/>
            </w:tabs>
            <w:rPr>
              <w:rFonts w:eastAsiaTheme="minorEastAsia"/>
              <w:noProof/>
              <w:lang w:eastAsia="hu-HU"/>
            </w:rPr>
          </w:pPr>
          <w:hyperlink w:anchor="_Toc99029830" w:history="1">
            <w:r w:rsidR="002734DF" w:rsidRPr="007551E6">
              <w:rPr>
                <w:rStyle w:val="Hiperhivatkozs"/>
                <w:noProof/>
              </w:rPr>
              <w:t>9.</w:t>
            </w:r>
            <w:r w:rsidR="002734DF" w:rsidRPr="007551E6">
              <w:rPr>
                <w:rFonts w:eastAsiaTheme="minorEastAsia"/>
                <w:noProof/>
                <w:lang w:eastAsia="hu-HU"/>
              </w:rPr>
              <w:tab/>
            </w:r>
            <w:r w:rsidR="002734DF" w:rsidRPr="007551E6">
              <w:rPr>
                <w:rStyle w:val="Hiperhivatkozs"/>
                <w:noProof/>
              </w:rPr>
              <w:t>A SZOLGÁLTATÁS IGÉNYBEVÉTELÉNEK PÉNZÜGYI FELTÉTELEI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_Toc99029830 \h </w:instrText>
            </w:r>
            <w:r w:rsidR="002734DF" w:rsidRPr="007551E6">
              <w:rPr>
                <w:noProof/>
                <w:webHidden/>
              </w:rPr>
            </w:r>
            <w:r w:rsidR="002734DF" w:rsidRPr="007551E6">
              <w:rPr>
                <w:noProof/>
                <w:webHidden/>
              </w:rPr>
              <w:fldChar w:fldCharType="separate"/>
            </w:r>
            <w:r w:rsidR="002734DF" w:rsidRPr="007551E6">
              <w:rPr>
                <w:noProof/>
                <w:webHidden/>
              </w:rPr>
              <w:t>12</w:t>
            </w:r>
            <w:r w:rsidR="002734DF" w:rsidRPr="007551E6">
              <w:rPr>
                <w:noProof/>
                <w:webHidden/>
              </w:rPr>
              <w:fldChar w:fldCharType="end"/>
            </w:r>
          </w:hyperlink>
        </w:p>
        <w:p w14:paraId="429DC17E"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33" w:history="1">
            <w:r w:rsidR="002734DF" w:rsidRPr="007551E6">
              <w:rPr>
                <w:rStyle w:val="Hiperhivatkozs"/>
                <w:noProof/>
              </w:rPr>
              <w:t>10.</w:t>
            </w:r>
            <w:r w:rsidR="002734DF" w:rsidRPr="007551E6">
              <w:rPr>
                <w:rFonts w:eastAsiaTheme="minorEastAsia"/>
                <w:noProof/>
                <w:lang w:eastAsia="hu-HU"/>
              </w:rPr>
              <w:tab/>
            </w:r>
            <w:r w:rsidR="002734DF" w:rsidRPr="007551E6">
              <w:rPr>
                <w:rStyle w:val="Hiperhivatkozs"/>
                <w:noProof/>
              </w:rPr>
              <w:t>A SZOLGÁLTATÁS IGÉNYBEVÉTELÉVEL ÖSSZEFÜGGŐ JOGOSULTSÁGI KÉRDÉSEK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_Toc99029833 \h </w:instrText>
            </w:r>
            <w:r w:rsidR="002734DF" w:rsidRPr="007551E6">
              <w:rPr>
                <w:noProof/>
                <w:webHidden/>
              </w:rPr>
            </w:r>
            <w:r w:rsidR="002734DF" w:rsidRPr="007551E6">
              <w:rPr>
                <w:noProof/>
                <w:webHidden/>
              </w:rPr>
              <w:fldChar w:fldCharType="separate"/>
            </w:r>
            <w:r w:rsidR="002734DF" w:rsidRPr="007551E6">
              <w:rPr>
                <w:noProof/>
                <w:webHidden/>
              </w:rPr>
              <w:t>12</w:t>
            </w:r>
            <w:r w:rsidR="002734DF" w:rsidRPr="007551E6">
              <w:rPr>
                <w:noProof/>
                <w:webHidden/>
              </w:rPr>
              <w:fldChar w:fldCharType="end"/>
            </w:r>
          </w:hyperlink>
        </w:p>
        <w:p w14:paraId="3914D93B"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34" w:history="1">
            <w:r w:rsidR="002734DF" w:rsidRPr="007551E6">
              <w:rPr>
                <w:rStyle w:val="Hiperhivatkozs"/>
                <w:noProof/>
              </w:rPr>
              <w:t>11.</w:t>
            </w:r>
            <w:r w:rsidR="002734DF" w:rsidRPr="007551E6">
              <w:rPr>
                <w:rFonts w:eastAsiaTheme="minorEastAsia"/>
                <w:noProof/>
                <w:lang w:eastAsia="hu-HU"/>
              </w:rPr>
              <w:tab/>
            </w:r>
            <w:r w:rsidR="002734DF" w:rsidRPr="007551E6">
              <w:rPr>
                <w:rStyle w:val="Hiperhivatkozs"/>
                <w:noProof/>
              </w:rPr>
              <w:t>SZOLGÁLTATÁSI MINŐSÉG, BIZTONSÁG, RENDELKEZÉSRE ÁLLÁS</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_Toc99029834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6FDE879E" w14:textId="77777777" w:rsidR="002734DF" w:rsidRPr="007551E6" w:rsidRDefault="001074AA" w:rsidP="007551E6">
          <w:pPr>
            <w:pStyle w:val="TJ2"/>
            <w:rPr>
              <w:rFonts w:eastAsiaTheme="minorEastAsia"/>
              <w:noProof/>
              <w:lang w:eastAsia="hu-HU"/>
            </w:rPr>
          </w:pPr>
          <w:hyperlink w:anchor="_Toc99029835" w:history="1">
            <w:r w:rsidR="002734DF" w:rsidRPr="007551E6">
              <w:rPr>
                <w:rStyle w:val="Hiperhivatkozs"/>
                <w:noProof/>
              </w:rPr>
              <w:t>11.1.</w:t>
            </w:r>
            <w:r w:rsidR="002734DF" w:rsidRPr="007551E6">
              <w:rPr>
                <w:rFonts w:eastAsiaTheme="minorEastAsia"/>
                <w:noProof/>
                <w:lang w:eastAsia="hu-HU"/>
              </w:rPr>
              <w:tab/>
            </w:r>
            <w:r w:rsidR="002734DF" w:rsidRPr="007551E6">
              <w:rPr>
                <w:rStyle w:val="Hiperhivatkozs"/>
                <w:noProof/>
              </w:rPr>
              <w:t>Informatikai biztonsági rendelkezések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_Toc99029835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4705BAC6" w14:textId="77777777" w:rsidR="002734DF" w:rsidRPr="007551E6" w:rsidRDefault="001074AA" w:rsidP="007551E6">
          <w:pPr>
            <w:pStyle w:val="TJ2"/>
            <w:rPr>
              <w:rFonts w:eastAsiaTheme="minorEastAsia"/>
              <w:noProof/>
              <w:lang w:eastAsia="hu-HU"/>
            </w:rPr>
          </w:pPr>
          <w:hyperlink w:anchor="_Toc99029837" w:history="1">
            <w:r w:rsidR="002734DF" w:rsidRPr="007551E6">
              <w:rPr>
                <w:rStyle w:val="Hiperhivatkozs"/>
                <w:noProof/>
              </w:rPr>
              <w:t>11.2.</w:t>
            </w:r>
            <w:r w:rsidR="002734DF" w:rsidRPr="007551E6">
              <w:rPr>
                <w:rFonts w:eastAsiaTheme="minorEastAsia"/>
                <w:noProof/>
                <w:lang w:eastAsia="hu-HU"/>
              </w:rPr>
              <w:tab/>
            </w:r>
            <w:r w:rsidR="002734DF" w:rsidRPr="007551E6">
              <w:rPr>
                <w:rStyle w:val="Hiperhivatkozs"/>
                <w:noProof/>
              </w:rPr>
              <w:t>A Szolgáltatás minősége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_Toc99029837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41DB19DE" w14:textId="77777777" w:rsidR="002734DF" w:rsidRPr="007551E6" w:rsidRDefault="001074AA" w:rsidP="007551E6">
          <w:pPr>
            <w:pStyle w:val="TJ2"/>
            <w:rPr>
              <w:rFonts w:eastAsiaTheme="minorEastAsia"/>
              <w:noProof/>
              <w:lang w:eastAsia="hu-HU"/>
            </w:rPr>
          </w:pPr>
          <w:hyperlink w:anchor="_Toc99029838" w:history="1">
            <w:r w:rsidR="002734DF" w:rsidRPr="007551E6">
              <w:rPr>
                <w:rStyle w:val="Hiperhivatkozs"/>
                <w:noProof/>
              </w:rPr>
              <w:t>11.3.</w:t>
            </w:r>
            <w:r w:rsidR="002734DF" w:rsidRPr="007551E6">
              <w:rPr>
                <w:rFonts w:eastAsiaTheme="minorEastAsia"/>
                <w:noProof/>
                <w:lang w:eastAsia="hu-HU"/>
              </w:rPr>
              <w:tab/>
            </w:r>
            <w:r w:rsidR="002734DF" w:rsidRPr="007551E6">
              <w:rPr>
                <w:rStyle w:val="Hiperhivatkozs"/>
                <w:noProof/>
              </w:rPr>
              <w:t>Szolgáltatási időszak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_Toc99029838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0D7C2E9F" w14:textId="77777777" w:rsidR="002734DF" w:rsidRPr="007551E6" w:rsidRDefault="001074AA" w:rsidP="007551E6">
          <w:pPr>
            <w:pStyle w:val="TJ2"/>
            <w:rPr>
              <w:rFonts w:eastAsiaTheme="minorEastAsia"/>
              <w:noProof/>
              <w:lang w:eastAsia="hu-HU"/>
            </w:rPr>
          </w:pPr>
          <w:hyperlink w:anchor="_Toc99029839" w:history="1">
            <w:r w:rsidR="002734DF" w:rsidRPr="007551E6">
              <w:rPr>
                <w:rStyle w:val="Hiperhivatkozs"/>
                <w:noProof/>
              </w:rPr>
              <w:t>11.4.</w:t>
            </w:r>
            <w:r w:rsidR="002734DF" w:rsidRPr="007551E6">
              <w:rPr>
                <w:rFonts w:eastAsiaTheme="minorEastAsia"/>
                <w:noProof/>
                <w:lang w:eastAsia="hu-HU"/>
              </w:rPr>
              <w:tab/>
            </w:r>
            <w:r w:rsidR="002734DF" w:rsidRPr="007551E6">
              <w:rPr>
                <w:rStyle w:val="Hiperhivatkozs"/>
                <w:noProof/>
              </w:rPr>
              <w:t>A szolgáltatás rendelkezésre állása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_Toc99029839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70153C7C"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40" w:history="1">
            <w:r w:rsidR="002734DF" w:rsidRPr="007551E6">
              <w:rPr>
                <w:rStyle w:val="Hiperhivatkozs"/>
                <w:noProof/>
              </w:rPr>
              <w:t>12.</w:t>
            </w:r>
            <w:r w:rsidR="002734DF" w:rsidRPr="007551E6">
              <w:rPr>
                <w:rFonts w:eastAsiaTheme="minorEastAsia"/>
                <w:noProof/>
                <w:lang w:eastAsia="hu-HU"/>
              </w:rPr>
              <w:tab/>
            </w:r>
            <w:r w:rsidR="002734DF" w:rsidRPr="007551E6">
              <w:rPr>
                <w:rStyle w:val="Hiperhivatkozs"/>
                <w:noProof/>
              </w:rPr>
              <w:t>A FELEK JOGAI ÉS KÖTELEZETTSÉGEI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_Toc99029840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79BE601F" w14:textId="77777777" w:rsidR="002734DF" w:rsidRPr="007551E6" w:rsidRDefault="001074AA" w:rsidP="007551E6">
          <w:pPr>
            <w:pStyle w:val="TJ2"/>
            <w:rPr>
              <w:rFonts w:eastAsiaTheme="minorEastAsia"/>
              <w:noProof/>
              <w:lang w:eastAsia="hu-HU"/>
            </w:rPr>
          </w:pPr>
          <w:hyperlink w:anchor="_Toc99029841" w:history="1">
            <w:r w:rsidR="002734DF" w:rsidRPr="007551E6">
              <w:rPr>
                <w:rStyle w:val="Hiperhivatkozs"/>
                <w:noProof/>
              </w:rPr>
              <w:t>12.1.</w:t>
            </w:r>
            <w:r w:rsidR="002734DF" w:rsidRPr="007551E6">
              <w:rPr>
                <w:rFonts w:eastAsiaTheme="minorEastAsia"/>
                <w:noProof/>
                <w:lang w:eastAsia="hu-HU"/>
              </w:rPr>
              <w:tab/>
            </w:r>
            <w:r w:rsidR="002734DF" w:rsidRPr="007551E6">
              <w:rPr>
                <w:rStyle w:val="Hiperhivatkozs"/>
                <w:noProof/>
              </w:rPr>
              <w:t>A Szolgáltató jogai és kötelezettségei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_Toc99029841 \h </w:instrText>
            </w:r>
            <w:r w:rsidR="002734DF" w:rsidRPr="007551E6">
              <w:rPr>
                <w:noProof/>
                <w:webHidden/>
              </w:rPr>
            </w:r>
            <w:r w:rsidR="002734DF" w:rsidRPr="007551E6">
              <w:rPr>
                <w:noProof/>
                <w:webHidden/>
              </w:rPr>
              <w:fldChar w:fldCharType="separate"/>
            </w:r>
            <w:r w:rsidR="002734DF" w:rsidRPr="007551E6">
              <w:rPr>
                <w:noProof/>
                <w:webHidden/>
              </w:rPr>
              <w:t>13</w:t>
            </w:r>
            <w:r w:rsidR="002734DF" w:rsidRPr="007551E6">
              <w:rPr>
                <w:noProof/>
                <w:webHidden/>
              </w:rPr>
              <w:fldChar w:fldCharType="end"/>
            </w:r>
          </w:hyperlink>
        </w:p>
        <w:p w14:paraId="177A87DD" w14:textId="77777777" w:rsidR="002734DF" w:rsidRPr="007551E6" w:rsidRDefault="001074AA" w:rsidP="007551E6">
          <w:pPr>
            <w:pStyle w:val="TJ2"/>
            <w:rPr>
              <w:rFonts w:eastAsiaTheme="minorEastAsia"/>
              <w:noProof/>
              <w:lang w:eastAsia="hu-HU"/>
            </w:rPr>
          </w:pPr>
          <w:hyperlink w:anchor="_Toc99029843" w:history="1">
            <w:r w:rsidR="002734DF" w:rsidRPr="007551E6">
              <w:rPr>
                <w:rStyle w:val="Hiperhivatkozs"/>
                <w:noProof/>
              </w:rPr>
              <w:t>12.1.3.</w:t>
            </w:r>
            <w:r w:rsidR="002734DF" w:rsidRPr="007551E6">
              <w:rPr>
                <w:rFonts w:eastAsiaTheme="minorEastAsia"/>
                <w:noProof/>
                <w:lang w:eastAsia="hu-HU"/>
              </w:rPr>
              <w:tab/>
            </w:r>
            <w:r w:rsidR="002734DF" w:rsidRPr="007551E6">
              <w:rPr>
                <w:rStyle w:val="Hiperhivatkozs"/>
                <w:noProof/>
              </w:rPr>
              <w:t>Alvállalkozó Szolgáltató általi bevonásának szabályai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_Toc99029843 \h </w:instrText>
            </w:r>
            <w:r w:rsidR="002734DF" w:rsidRPr="007551E6">
              <w:rPr>
                <w:noProof/>
                <w:webHidden/>
              </w:rPr>
            </w:r>
            <w:r w:rsidR="002734DF" w:rsidRPr="007551E6">
              <w:rPr>
                <w:noProof/>
                <w:webHidden/>
              </w:rPr>
              <w:fldChar w:fldCharType="separate"/>
            </w:r>
            <w:r w:rsidR="002734DF" w:rsidRPr="007551E6">
              <w:rPr>
                <w:noProof/>
                <w:webHidden/>
              </w:rPr>
              <w:t>15</w:t>
            </w:r>
            <w:r w:rsidR="002734DF" w:rsidRPr="007551E6">
              <w:rPr>
                <w:noProof/>
                <w:webHidden/>
              </w:rPr>
              <w:fldChar w:fldCharType="end"/>
            </w:r>
          </w:hyperlink>
        </w:p>
        <w:p w14:paraId="52BAF3D7" w14:textId="77777777" w:rsidR="002734DF" w:rsidRPr="007551E6" w:rsidRDefault="001074AA" w:rsidP="007551E6">
          <w:pPr>
            <w:pStyle w:val="TJ3"/>
            <w:tabs>
              <w:tab w:val="right" w:leader="dot" w:pos="9062"/>
            </w:tabs>
            <w:rPr>
              <w:rFonts w:eastAsiaTheme="minorEastAsia"/>
              <w:noProof/>
              <w:lang w:eastAsia="hu-HU"/>
            </w:rPr>
          </w:pPr>
          <w:hyperlink w:anchor="_Toc99029844" w:history="1">
            <w:r w:rsidR="002734DF" w:rsidRPr="007551E6">
              <w:rPr>
                <w:rStyle w:val="Hiperhivatkozs"/>
                <w:noProof/>
              </w:rPr>
              <w:t>12.1.4. A Szolgáltatás műszaki paramétereinek módosítása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_Toc99029844 \h </w:instrText>
            </w:r>
            <w:r w:rsidR="002734DF" w:rsidRPr="007551E6">
              <w:rPr>
                <w:noProof/>
                <w:webHidden/>
              </w:rPr>
            </w:r>
            <w:r w:rsidR="002734DF" w:rsidRPr="007551E6">
              <w:rPr>
                <w:noProof/>
                <w:webHidden/>
              </w:rPr>
              <w:fldChar w:fldCharType="separate"/>
            </w:r>
            <w:r w:rsidR="002734DF" w:rsidRPr="007551E6">
              <w:rPr>
                <w:noProof/>
                <w:webHidden/>
              </w:rPr>
              <w:t>15</w:t>
            </w:r>
            <w:r w:rsidR="002734DF" w:rsidRPr="007551E6">
              <w:rPr>
                <w:noProof/>
                <w:webHidden/>
              </w:rPr>
              <w:fldChar w:fldCharType="end"/>
            </w:r>
          </w:hyperlink>
        </w:p>
        <w:p w14:paraId="69294EAD" w14:textId="77777777" w:rsidR="002734DF" w:rsidRPr="007551E6" w:rsidRDefault="001074AA" w:rsidP="007551E6">
          <w:pPr>
            <w:pStyle w:val="TJ2"/>
            <w:rPr>
              <w:rFonts w:eastAsiaTheme="minorEastAsia"/>
              <w:noProof/>
              <w:lang w:eastAsia="hu-HU"/>
            </w:rPr>
          </w:pPr>
          <w:hyperlink w:anchor="_Toc99029846" w:history="1">
            <w:r w:rsidR="002734DF" w:rsidRPr="007551E6">
              <w:rPr>
                <w:rStyle w:val="Hiperhivatkozs"/>
                <w:noProof/>
              </w:rPr>
              <w:t>12.2.</w:t>
            </w:r>
            <w:r w:rsidR="002734DF" w:rsidRPr="007551E6">
              <w:rPr>
                <w:rFonts w:eastAsiaTheme="minorEastAsia"/>
                <w:noProof/>
                <w:lang w:eastAsia="hu-HU"/>
              </w:rPr>
              <w:tab/>
            </w:r>
            <w:r w:rsidR="002734DF" w:rsidRPr="007551E6">
              <w:rPr>
                <w:rStyle w:val="Hiperhivatkozs"/>
                <w:noProof/>
              </w:rPr>
              <w:t>A Csatlakozott Szerv jogai és kötelezettségei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_Toc99029846 \h </w:instrText>
            </w:r>
            <w:r w:rsidR="002734DF" w:rsidRPr="007551E6">
              <w:rPr>
                <w:noProof/>
                <w:webHidden/>
              </w:rPr>
            </w:r>
            <w:r w:rsidR="002734DF" w:rsidRPr="007551E6">
              <w:rPr>
                <w:noProof/>
                <w:webHidden/>
              </w:rPr>
              <w:fldChar w:fldCharType="separate"/>
            </w:r>
            <w:r w:rsidR="002734DF" w:rsidRPr="007551E6">
              <w:rPr>
                <w:noProof/>
                <w:webHidden/>
              </w:rPr>
              <w:t>15</w:t>
            </w:r>
            <w:r w:rsidR="002734DF" w:rsidRPr="007551E6">
              <w:rPr>
                <w:noProof/>
                <w:webHidden/>
              </w:rPr>
              <w:fldChar w:fldCharType="end"/>
            </w:r>
          </w:hyperlink>
        </w:p>
        <w:p w14:paraId="70BC3F4D"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48" w:history="1">
            <w:r w:rsidR="002734DF" w:rsidRPr="007551E6">
              <w:rPr>
                <w:rStyle w:val="Hiperhivatkozs"/>
                <w:noProof/>
              </w:rPr>
              <w:t>12.2.1.</w:t>
            </w:r>
            <w:r w:rsidR="002734DF" w:rsidRPr="007551E6">
              <w:rPr>
                <w:rFonts w:eastAsiaTheme="minorEastAsia"/>
                <w:noProof/>
                <w:lang w:eastAsia="hu-HU"/>
              </w:rPr>
              <w:tab/>
            </w:r>
            <w:r w:rsidR="002734DF" w:rsidRPr="007551E6">
              <w:rPr>
                <w:rStyle w:val="Hiperhivatkozs"/>
                <w:noProof/>
              </w:rPr>
              <w:t>A Csatlakozott Szerv kötelezettsége, hogy:</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_Toc99029848 \h </w:instrText>
            </w:r>
            <w:r w:rsidR="002734DF" w:rsidRPr="007551E6">
              <w:rPr>
                <w:noProof/>
                <w:webHidden/>
              </w:rPr>
            </w:r>
            <w:r w:rsidR="002734DF" w:rsidRPr="007551E6">
              <w:rPr>
                <w:noProof/>
                <w:webHidden/>
              </w:rPr>
              <w:fldChar w:fldCharType="separate"/>
            </w:r>
            <w:r w:rsidR="002734DF" w:rsidRPr="007551E6">
              <w:rPr>
                <w:noProof/>
                <w:webHidden/>
              </w:rPr>
              <w:t>15</w:t>
            </w:r>
            <w:r w:rsidR="002734DF" w:rsidRPr="007551E6">
              <w:rPr>
                <w:noProof/>
                <w:webHidden/>
              </w:rPr>
              <w:fldChar w:fldCharType="end"/>
            </w:r>
          </w:hyperlink>
        </w:p>
        <w:p w14:paraId="00D561DD"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54" w:history="1">
            <w:r w:rsidR="002734DF" w:rsidRPr="007551E6">
              <w:rPr>
                <w:rStyle w:val="Hiperhivatkozs"/>
                <w:noProof/>
              </w:rPr>
              <w:t>12.2.2.</w:t>
            </w:r>
            <w:r w:rsidR="002734DF" w:rsidRPr="007551E6">
              <w:rPr>
                <w:rFonts w:eastAsiaTheme="minorEastAsia"/>
                <w:noProof/>
                <w:lang w:eastAsia="hu-HU"/>
              </w:rPr>
              <w:tab/>
            </w:r>
            <w:r w:rsidR="002734DF" w:rsidRPr="007551E6">
              <w:rPr>
                <w:rStyle w:val="Hiperhivatkozs"/>
                <w:noProof/>
              </w:rPr>
              <w:t>Csatlakozott Szervre vonatkozó egyéb rendelkezések: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_Toc99029854 \h </w:instrText>
            </w:r>
            <w:r w:rsidR="002734DF" w:rsidRPr="007551E6">
              <w:rPr>
                <w:noProof/>
                <w:webHidden/>
              </w:rPr>
            </w:r>
            <w:r w:rsidR="002734DF" w:rsidRPr="007551E6">
              <w:rPr>
                <w:noProof/>
                <w:webHidden/>
              </w:rPr>
              <w:fldChar w:fldCharType="separate"/>
            </w:r>
            <w:r w:rsidR="002734DF" w:rsidRPr="007551E6">
              <w:rPr>
                <w:noProof/>
                <w:webHidden/>
              </w:rPr>
              <w:t>15</w:t>
            </w:r>
            <w:r w:rsidR="002734DF" w:rsidRPr="007551E6">
              <w:rPr>
                <w:noProof/>
                <w:webHidden/>
              </w:rPr>
              <w:fldChar w:fldCharType="end"/>
            </w:r>
          </w:hyperlink>
        </w:p>
        <w:p w14:paraId="15181C8D"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56" w:history="1">
            <w:r w:rsidR="002734DF" w:rsidRPr="007551E6">
              <w:rPr>
                <w:rStyle w:val="Hiperhivatkozs"/>
                <w:noProof/>
              </w:rPr>
              <w:t>12.2.3.</w:t>
            </w:r>
            <w:r w:rsidR="002734DF" w:rsidRPr="007551E6">
              <w:rPr>
                <w:rFonts w:eastAsiaTheme="minorEastAsia"/>
                <w:noProof/>
                <w:lang w:eastAsia="hu-HU"/>
              </w:rPr>
              <w:tab/>
            </w:r>
            <w:r w:rsidR="002734DF" w:rsidRPr="007551E6">
              <w:rPr>
                <w:rStyle w:val="Hiperhivatkozs"/>
                <w:noProof/>
              </w:rPr>
              <w:t>Alvállalkozó Csatlakozott Szerv általi bevonásának szabályai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_Toc99029856 \h </w:instrText>
            </w:r>
            <w:r w:rsidR="002734DF" w:rsidRPr="007551E6">
              <w:rPr>
                <w:noProof/>
                <w:webHidden/>
              </w:rPr>
            </w:r>
            <w:r w:rsidR="002734DF" w:rsidRPr="007551E6">
              <w:rPr>
                <w:noProof/>
                <w:webHidden/>
              </w:rPr>
              <w:fldChar w:fldCharType="separate"/>
            </w:r>
            <w:r w:rsidR="002734DF" w:rsidRPr="007551E6">
              <w:rPr>
                <w:noProof/>
                <w:webHidden/>
              </w:rPr>
              <w:t>16</w:t>
            </w:r>
            <w:r w:rsidR="002734DF" w:rsidRPr="007551E6">
              <w:rPr>
                <w:noProof/>
                <w:webHidden/>
              </w:rPr>
              <w:fldChar w:fldCharType="end"/>
            </w:r>
          </w:hyperlink>
        </w:p>
        <w:p w14:paraId="590C08B7"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57" w:history="1">
            <w:r w:rsidR="002734DF" w:rsidRPr="007551E6">
              <w:rPr>
                <w:rStyle w:val="Hiperhivatkozs"/>
                <w:noProof/>
              </w:rPr>
              <w:t>13.</w:t>
            </w:r>
            <w:r w:rsidR="002734DF" w:rsidRPr="007551E6">
              <w:rPr>
                <w:rFonts w:eastAsiaTheme="minorEastAsia"/>
                <w:noProof/>
                <w:lang w:eastAsia="hu-HU"/>
              </w:rPr>
              <w:tab/>
            </w:r>
            <w:r w:rsidR="002734DF" w:rsidRPr="007551E6">
              <w:rPr>
                <w:rStyle w:val="Hiperhivatkozs"/>
                <w:noProof/>
              </w:rPr>
              <w:t>FELELŐSSÉGI KÉRDÉSEK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_Toc99029857 \h </w:instrText>
            </w:r>
            <w:r w:rsidR="002734DF" w:rsidRPr="007551E6">
              <w:rPr>
                <w:noProof/>
                <w:webHidden/>
              </w:rPr>
            </w:r>
            <w:r w:rsidR="002734DF" w:rsidRPr="007551E6">
              <w:rPr>
                <w:noProof/>
                <w:webHidden/>
              </w:rPr>
              <w:fldChar w:fldCharType="separate"/>
            </w:r>
            <w:r w:rsidR="002734DF" w:rsidRPr="007551E6">
              <w:rPr>
                <w:noProof/>
                <w:webHidden/>
              </w:rPr>
              <w:t>16</w:t>
            </w:r>
            <w:r w:rsidR="002734DF" w:rsidRPr="007551E6">
              <w:rPr>
                <w:noProof/>
                <w:webHidden/>
              </w:rPr>
              <w:fldChar w:fldCharType="end"/>
            </w:r>
          </w:hyperlink>
        </w:p>
        <w:p w14:paraId="3DB7425D" w14:textId="77777777" w:rsidR="002734DF" w:rsidRPr="007551E6" w:rsidRDefault="001074AA" w:rsidP="007551E6">
          <w:pPr>
            <w:pStyle w:val="TJ2"/>
            <w:rPr>
              <w:rFonts w:eastAsiaTheme="minorEastAsia"/>
              <w:noProof/>
              <w:lang w:eastAsia="hu-HU"/>
            </w:rPr>
          </w:pPr>
          <w:hyperlink w:anchor="_Toc99029859" w:history="1">
            <w:r w:rsidR="002734DF" w:rsidRPr="007551E6">
              <w:rPr>
                <w:rStyle w:val="Hiperhivatkozs"/>
                <w:noProof/>
              </w:rPr>
              <w:t>13.1.</w:t>
            </w:r>
            <w:r w:rsidR="002734DF" w:rsidRPr="007551E6">
              <w:rPr>
                <w:rFonts w:eastAsiaTheme="minorEastAsia"/>
                <w:noProof/>
                <w:lang w:eastAsia="hu-HU"/>
              </w:rPr>
              <w:tab/>
            </w:r>
            <w:r w:rsidR="002734DF" w:rsidRPr="007551E6">
              <w:rPr>
                <w:rStyle w:val="Hiperhivatkozs"/>
                <w:noProof/>
              </w:rPr>
              <w:t>A Szolgáltató felelőssége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_Toc99029859 \h </w:instrText>
            </w:r>
            <w:r w:rsidR="002734DF" w:rsidRPr="007551E6">
              <w:rPr>
                <w:noProof/>
                <w:webHidden/>
              </w:rPr>
            </w:r>
            <w:r w:rsidR="002734DF" w:rsidRPr="007551E6">
              <w:rPr>
                <w:noProof/>
                <w:webHidden/>
              </w:rPr>
              <w:fldChar w:fldCharType="separate"/>
            </w:r>
            <w:r w:rsidR="002734DF" w:rsidRPr="007551E6">
              <w:rPr>
                <w:noProof/>
                <w:webHidden/>
              </w:rPr>
              <w:t>16</w:t>
            </w:r>
            <w:r w:rsidR="002734DF" w:rsidRPr="007551E6">
              <w:rPr>
                <w:noProof/>
                <w:webHidden/>
              </w:rPr>
              <w:fldChar w:fldCharType="end"/>
            </w:r>
          </w:hyperlink>
        </w:p>
        <w:p w14:paraId="3A79BEE8"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60" w:history="1">
            <w:r w:rsidR="002734DF" w:rsidRPr="007551E6">
              <w:rPr>
                <w:rStyle w:val="Hiperhivatkozs"/>
                <w:noProof/>
              </w:rPr>
              <w:t>13.1.1.</w:t>
            </w:r>
            <w:r w:rsidR="002734DF" w:rsidRPr="007551E6">
              <w:rPr>
                <w:rFonts w:eastAsiaTheme="minorEastAsia"/>
                <w:noProof/>
                <w:lang w:eastAsia="hu-HU"/>
              </w:rPr>
              <w:tab/>
            </w:r>
            <w:r w:rsidR="002734DF" w:rsidRPr="007551E6">
              <w:rPr>
                <w:rStyle w:val="Hiperhivatkozs"/>
                <w:noProof/>
              </w:rPr>
              <w:t>A Szolgáltató felelősségének általános szabályai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_Toc99029860 \h </w:instrText>
            </w:r>
            <w:r w:rsidR="002734DF" w:rsidRPr="007551E6">
              <w:rPr>
                <w:noProof/>
                <w:webHidden/>
              </w:rPr>
            </w:r>
            <w:r w:rsidR="002734DF" w:rsidRPr="007551E6">
              <w:rPr>
                <w:noProof/>
                <w:webHidden/>
              </w:rPr>
              <w:fldChar w:fldCharType="separate"/>
            </w:r>
            <w:r w:rsidR="002734DF" w:rsidRPr="007551E6">
              <w:rPr>
                <w:noProof/>
                <w:webHidden/>
              </w:rPr>
              <w:t>16</w:t>
            </w:r>
            <w:r w:rsidR="002734DF" w:rsidRPr="007551E6">
              <w:rPr>
                <w:noProof/>
                <w:webHidden/>
              </w:rPr>
              <w:fldChar w:fldCharType="end"/>
            </w:r>
          </w:hyperlink>
        </w:p>
        <w:p w14:paraId="6B9D8AF1"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61" w:history="1">
            <w:r w:rsidR="002734DF" w:rsidRPr="007551E6">
              <w:rPr>
                <w:rStyle w:val="Hiperhivatkozs"/>
                <w:noProof/>
              </w:rPr>
              <w:t>13.1.2.</w:t>
            </w:r>
            <w:r w:rsidR="002734DF" w:rsidRPr="007551E6">
              <w:rPr>
                <w:rFonts w:eastAsiaTheme="minorEastAsia"/>
                <w:noProof/>
                <w:lang w:eastAsia="hu-HU"/>
              </w:rPr>
              <w:tab/>
            </w:r>
            <w:r w:rsidR="002734DF" w:rsidRPr="007551E6">
              <w:rPr>
                <w:rStyle w:val="Hiperhivatkozs"/>
                <w:noProof/>
              </w:rPr>
              <w:t>Felelősség kizárása, a Szolgáltató egyes jogai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_Toc99029861 \h </w:instrText>
            </w:r>
            <w:r w:rsidR="002734DF" w:rsidRPr="007551E6">
              <w:rPr>
                <w:noProof/>
                <w:webHidden/>
              </w:rPr>
            </w:r>
            <w:r w:rsidR="002734DF" w:rsidRPr="007551E6">
              <w:rPr>
                <w:noProof/>
                <w:webHidden/>
              </w:rPr>
              <w:fldChar w:fldCharType="separate"/>
            </w:r>
            <w:r w:rsidR="002734DF" w:rsidRPr="007551E6">
              <w:rPr>
                <w:noProof/>
                <w:webHidden/>
              </w:rPr>
              <w:t>16</w:t>
            </w:r>
            <w:r w:rsidR="002734DF" w:rsidRPr="007551E6">
              <w:rPr>
                <w:noProof/>
                <w:webHidden/>
              </w:rPr>
              <w:fldChar w:fldCharType="end"/>
            </w:r>
          </w:hyperlink>
        </w:p>
        <w:p w14:paraId="15E83664" w14:textId="77777777" w:rsidR="002734DF" w:rsidRPr="007551E6" w:rsidRDefault="001074AA" w:rsidP="007551E6">
          <w:pPr>
            <w:pStyle w:val="TJ2"/>
            <w:rPr>
              <w:rFonts w:eastAsiaTheme="minorEastAsia"/>
              <w:noProof/>
              <w:lang w:eastAsia="hu-HU"/>
            </w:rPr>
          </w:pPr>
          <w:hyperlink w:anchor="_Toc99029862" w:history="1">
            <w:r w:rsidR="002734DF" w:rsidRPr="007551E6">
              <w:rPr>
                <w:rStyle w:val="Hiperhivatkozs"/>
                <w:noProof/>
              </w:rPr>
              <w:t>13.2.</w:t>
            </w:r>
            <w:r w:rsidR="002734DF" w:rsidRPr="007551E6">
              <w:rPr>
                <w:rFonts w:eastAsiaTheme="minorEastAsia"/>
                <w:noProof/>
                <w:lang w:eastAsia="hu-HU"/>
              </w:rPr>
              <w:tab/>
            </w:r>
            <w:r w:rsidR="002734DF" w:rsidRPr="007551E6">
              <w:rPr>
                <w:rStyle w:val="Hiperhivatkozs"/>
                <w:noProof/>
              </w:rPr>
              <w:t>A Csatlakozott Szerv felelőssége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_Toc99029862 \h </w:instrText>
            </w:r>
            <w:r w:rsidR="002734DF" w:rsidRPr="007551E6">
              <w:rPr>
                <w:noProof/>
                <w:webHidden/>
              </w:rPr>
            </w:r>
            <w:r w:rsidR="002734DF" w:rsidRPr="007551E6">
              <w:rPr>
                <w:noProof/>
                <w:webHidden/>
              </w:rPr>
              <w:fldChar w:fldCharType="separate"/>
            </w:r>
            <w:r w:rsidR="002734DF" w:rsidRPr="007551E6">
              <w:rPr>
                <w:noProof/>
                <w:webHidden/>
              </w:rPr>
              <w:t>17</w:t>
            </w:r>
            <w:r w:rsidR="002734DF" w:rsidRPr="007551E6">
              <w:rPr>
                <w:noProof/>
                <w:webHidden/>
              </w:rPr>
              <w:fldChar w:fldCharType="end"/>
            </w:r>
          </w:hyperlink>
        </w:p>
        <w:p w14:paraId="087B511B" w14:textId="77777777" w:rsidR="002734DF" w:rsidRPr="007551E6" w:rsidRDefault="001074AA" w:rsidP="007551E6">
          <w:pPr>
            <w:pStyle w:val="TJ2"/>
            <w:rPr>
              <w:rFonts w:eastAsiaTheme="minorEastAsia"/>
              <w:noProof/>
              <w:lang w:eastAsia="hu-HU"/>
            </w:rPr>
          </w:pPr>
          <w:hyperlink w:anchor="_Toc99029863" w:history="1">
            <w:r w:rsidR="002734DF" w:rsidRPr="007551E6">
              <w:rPr>
                <w:rStyle w:val="Hiperhivatkozs"/>
                <w:noProof/>
              </w:rPr>
              <w:t>13.3.</w:t>
            </w:r>
            <w:r w:rsidR="002734DF" w:rsidRPr="007551E6">
              <w:rPr>
                <w:rFonts w:eastAsiaTheme="minorEastAsia"/>
                <w:noProof/>
                <w:lang w:eastAsia="hu-HU"/>
              </w:rPr>
              <w:tab/>
            </w:r>
            <w:r w:rsidR="002734DF" w:rsidRPr="007551E6">
              <w:rPr>
                <w:rStyle w:val="Hiperhivatkozs"/>
                <w:noProof/>
              </w:rPr>
              <w:t>Vis maior</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_Toc99029863 \h </w:instrText>
            </w:r>
            <w:r w:rsidR="002734DF" w:rsidRPr="007551E6">
              <w:rPr>
                <w:noProof/>
                <w:webHidden/>
              </w:rPr>
            </w:r>
            <w:r w:rsidR="002734DF" w:rsidRPr="007551E6">
              <w:rPr>
                <w:noProof/>
                <w:webHidden/>
              </w:rPr>
              <w:fldChar w:fldCharType="separate"/>
            </w:r>
            <w:r w:rsidR="002734DF" w:rsidRPr="007551E6">
              <w:rPr>
                <w:noProof/>
                <w:webHidden/>
              </w:rPr>
              <w:t>17</w:t>
            </w:r>
            <w:r w:rsidR="002734DF" w:rsidRPr="007551E6">
              <w:rPr>
                <w:noProof/>
                <w:webHidden/>
              </w:rPr>
              <w:fldChar w:fldCharType="end"/>
            </w:r>
          </w:hyperlink>
        </w:p>
        <w:p w14:paraId="7DE323D0"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64" w:history="1">
            <w:r w:rsidR="002734DF" w:rsidRPr="007551E6">
              <w:rPr>
                <w:rStyle w:val="Hiperhivatkozs"/>
                <w:noProof/>
              </w:rPr>
              <w:t>14.</w:t>
            </w:r>
            <w:r w:rsidR="002734DF" w:rsidRPr="007551E6">
              <w:rPr>
                <w:rFonts w:eastAsiaTheme="minorEastAsia"/>
                <w:noProof/>
                <w:lang w:eastAsia="hu-HU"/>
              </w:rPr>
              <w:tab/>
            </w:r>
            <w:r w:rsidR="002734DF" w:rsidRPr="007551E6">
              <w:rPr>
                <w:rStyle w:val="Hiperhivatkozs"/>
                <w:noProof/>
              </w:rPr>
              <w:t>TECHNIKAI SEGÍTSÉGNYÚJTÁS, TÁMOGATÁS, A HIBABEJELENTÉSEK, KEZELÉSÉNEK RENDJE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_Toc99029864 \h </w:instrText>
            </w:r>
            <w:r w:rsidR="002734DF" w:rsidRPr="007551E6">
              <w:rPr>
                <w:noProof/>
                <w:webHidden/>
              </w:rPr>
            </w:r>
            <w:r w:rsidR="002734DF" w:rsidRPr="007551E6">
              <w:rPr>
                <w:noProof/>
                <w:webHidden/>
              </w:rPr>
              <w:fldChar w:fldCharType="separate"/>
            </w:r>
            <w:r w:rsidR="002734DF" w:rsidRPr="007551E6">
              <w:rPr>
                <w:noProof/>
                <w:webHidden/>
              </w:rPr>
              <w:t>18</w:t>
            </w:r>
            <w:r w:rsidR="002734DF" w:rsidRPr="007551E6">
              <w:rPr>
                <w:noProof/>
                <w:webHidden/>
              </w:rPr>
              <w:fldChar w:fldCharType="end"/>
            </w:r>
          </w:hyperlink>
        </w:p>
        <w:p w14:paraId="0DE1ECCF" w14:textId="77777777" w:rsidR="002734DF" w:rsidRPr="007551E6" w:rsidRDefault="001074AA" w:rsidP="007551E6">
          <w:pPr>
            <w:pStyle w:val="TJ2"/>
            <w:rPr>
              <w:rFonts w:eastAsiaTheme="minorEastAsia"/>
              <w:noProof/>
              <w:lang w:eastAsia="hu-HU"/>
            </w:rPr>
          </w:pPr>
          <w:hyperlink w:anchor="_Toc99029865" w:history="1">
            <w:r w:rsidR="002734DF" w:rsidRPr="007551E6">
              <w:rPr>
                <w:rStyle w:val="Hiperhivatkozs"/>
                <w:noProof/>
              </w:rPr>
              <w:t>14.1.</w:t>
            </w:r>
            <w:r w:rsidR="002734DF" w:rsidRPr="007551E6">
              <w:rPr>
                <w:rFonts w:eastAsiaTheme="minorEastAsia"/>
                <w:noProof/>
                <w:lang w:eastAsia="hu-HU"/>
              </w:rPr>
              <w:tab/>
            </w:r>
            <w:r w:rsidR="002734DF" w:rsidRPr="007551E6">
              <w:rPr>
                <w:rStyle w:val="Hiperhivatkozs"/>
                <w:noProof/>
              </w:rPr>
              <w:t>A Csatlakozott Szerv részére nyújtott támogatás, a hibák bejelentésének módja</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_Toc99029865 \h </w:instrText>
            </w:r>
            <w:r w:rsidR="002734DF" w:rsidRPr="007551E6">
              <w:rPr>
                <w:noProof/>
                <w:webHidden/>
              </w:rPr>
            </w:r>
            <w:r w:rsidR="002734DF" w:rsidRPr="007551E6">
              <w:rPr>
                <w:noProof/>
                <w:webHidden/>
              </w:rPr>
              <w:fldChar w:fldCharType="separate"/>
            </w:r>
            <w:r w:rsidR="002734DF" w:rsidRPr="007551E6">
              <w:rPr>
                <w:noProof/>
                <w:webHidden/>
              </w:rPr>
              <w:t>18</w:t>
            </w:r>
            <w:r w:rsidR="002734DF" w:rsidRPr="007551E6">
              <w:rPr>
                <w:noProof/>
                <w:webHidden/>
              </w:rPr>
              <w:fldChar w:fldCharType="end"/>
            </w:r>
          </w:hyperlink>
        </w:p>
        <w:p w14:paraId="2F46799F" w14:textId="77777777" w:rsidR="002734DF" w:rsidRPr="007551E6" w:rsidRDefault="001074AA" w:rsidP="007551E6">
          <w:pPr>
            <w:pStyle w:val="TJ3"/>
            <w:tabs>
              <w:tab w:val="right" w:leader="dot" w:pos="9062"/>
            </w:tabs>
            <w:rPr>
              <w:rFonts w:eastAsiaTheme="minorEastAsia"/>
              <w:noProof/>
              <w:lang w:eastAsia="hu-HU"/>
            </w:rPr>
          </w:pPr>
          <w:hyperlink w:anchor="_Toc99029866" w:history="1">
            <w:r w:rsidR="002734DF" w:rsidRPr="007551E6">
              <w:rPr>
                <w:rStyle w:val="Hiperhivatkozs"/>
                <w:noProof/>
              </w:rPr>
              <w:t>14.1.2. Felügyeleti vizsgálat kezdeményezése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_Toc99029866 \h </w:instrText>
            </w:r>
            <w:r w:rsidR="002734DF" w:rsidRPr="007551E6">
              <w:rPr>
                <w:noProof/>
                <w:webHidden/>
              </w:rPr>
            </w:r>
            <w:r w:rsidR="002734DF" w:rsidRPr="007551E6">
              <w:rPr>
                <w:noProof/>
                <w:webHidden/>
              </w:rPr>
              <w:fldChar w:fldCharType="separate"/>
            </w:r>
            <w:r w:rsidR="002734DF" w:rsidRPr="007551E6">
              <w:rPr>
                <w:noProof/>
                <w:webHidden/>
              </w:rPr>
              <w:t>18</w:t>
            </w:r>
            <w:r w:rsidR="002734DF" w:rsidRPr="007551E6">
              <w:rPr>
                <w:noProof/>
                <w:webHidden/>
              </w:rPr>
              <w:fldChar w:fldCharType="end"/>
            </w:r>
          </w:hyperlink>
        </w:p>
        <w:p w14:paraId="3DB499FC" w14:textId="77777777" w:rsidR="002734DF" w:rsidRPr="007551E6" w:rsidRDefault="001074AA" w:rsidP="007551E6">
          <w:pPr>
            <w:pStyle w:val="TJ2"/>
            <w:rPr>
              <w:rFonts w:eastAsiaTheme="minorEastAsia"/>
              <w:noProof/>
              <w:lang w:eastAsia="hu-HU"/>
            </w:rPr>
          </w:pPr>
          <w:hyperlink w:anchor="_Toc99029867" w:history="1">
            <w:r w:rsidR="002734DF" w:rsidRPr="007551E6">
              <w:rPr>
                <w:rStyle w:val="Hiperhivatkozs"/>
                <w:noProof/>
              </w:rPr>
              <w:t>14.2.</w:t>
            </w:r>
            <w:r w:rsidR="002734DF" w:rsidRPr="007551E6">
              <w:rPr>
                <w:rFonts w:eastAsiaTheme="minorEastAsia"/>
                <w:noProof/>
                <w:lang w:eastAsia="hu-HU"/>
              </w:rPr>
              <w:tab/>
            </w:r>
            <w:r w:rsidR="002734DF" w:rsidRPr="007551E6">
              <w:rPr>
                <w:rStyle w:val="Hiperhivatkozs"/>
                <w:noProof/>
              </w:rPr>
              <w:t>A hibabejelentések és szakmai megkeresések kezelésének rendje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_Toc99029867 \h </w:instrText>
            </w:r>
            <w:r w:rsidR="002734DF" w:rsidRPr="007551E6">
              <w:rPr>
                <w:noProof/>
                <w:webHidden/>
              </w:rPr>
            </w:r>
            <w:r w:rsidR="002734DF" w:rsidRPr="007551E6">
              <w:rPr>
                <w:noProof/>
                <w:webHidden/>
              </w:rPr>
              <w:fldChar w:fldCharType="separate"/>
            </w:r>
            <w:r w:rsidR="002734DF" w:rsidRPr="007551E6">
              <w:rPr>
                <w:noProof/>
                <w:webHidden/>
              </w:rPr>
              <w:t>18</w:t>
            </w:r>
            <w:r w:rsidR="002734DF" w:rsidRPr="007551E6">
              <w:rPr>
                <w:noProof/>
                <w:webHidden/>
              </w:rPr>
              <w:fldChar w:fldCharType="end"/>
            </w:r>
          </w:hyperlink>
        </w:p>
        <w:p w14:paraId="54842E7D" w14:textId="77777777" w:rsidR="002734DF" w:rsidRPr="007551E6" w:rsidRDefault="001074AA" w:rsidP="007551E6">
          <w:pPr>
            <w:pStyle w:val="TJ2"/>
            <w:rPr>
              <w:rFonts w:eastAsiaTheme="minorEastAsia"/>
              <w:noProof/>
              <w:lang w:eastAsia="hu-HU"/>
            </w:rPr>
          </w:pPr>
          <w:hyperlink w:anchor="_Toc99029868" w:history="1">
            <w:r w:rsidR="002734DF" w:rsidRPr="007551E6">
              <w:rPr>
                <w:rStyle w:val="Hiperhivatkozs"/>
                <w:noProof/>
              </w:rPr>
              <w:t>14.3.</w:t>
            </w:r>
            <w:r w:rsidR="002734DF" w:rsidRPr="007551E6">
              <w:rPr>
                <w:rFonts w:eastAsiaTheme="minorEastAsia"/>
                <w:noProof/>
                <w:lang w:eastAsia="hu-HU"/>
              </w:rPr>
              <w:tab/>
            </w:r>
            <w:r w:rsidR="002734DF" w:rsidRPr="007551E6">
              <w:rPr>
                <w:rStyle w:val="Hiperhivatkozs"/>
                <w:noProof/>
              </w:rPr>
              <w:t>Csatlakozott Szervek által igénybe vehető technikai segítségnyújtás</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_Toc99029868 \h </w:instrText>
            </w:r>
            <w:r w:rsidR="002734DF" w:rsidRPr="007551E6">
              <w:rPr>
                <w:noProof/>
                <w:webHidden/>
              </w:rPr>
            </w:r>
            <w:r w:rsidR="002734DF" w:rsidRPr="007551E6">
              <w:rPr>
                <w:noProof/>
                <w:webHidden/>
              </w:rPr>
              <w:fldChar w:fldCharType="separate"/>
            </w:r>
            <w:r w:rsidR="002734DF" w:rsidRPr="007551E6">
              <w:rPr>
                <w:noProof/>
                <w:webHidden/>
              </w:rPr>
              <w:t>19</w:t>
            </w:r>
            <w:r w:rsidR="002734DF" w:rsidRPr="007551E6">
              <w:rPr>
                <w:noProof/>
                <w:webHidden/>
              </w:rPr>
              <w:fldChar w:fldCharType="end"/>
            </w:r>
          </w:hyperlink>
        </w:p>
        <w:p w14:paraId="6DF8585C" w14:textId="77777777" w:rsidR="002734DF" w:rsidRPr="007551E6" w:rsidRDefault="001074AA" w:rsidP="007551E6">
          <w:pPr>
            <w:pStyle w:val="TJ1"/>
            <w:tabs>
              <w:tab w:val="left" w:pos="660"/>
              <w:tab w:val="right" w:leader="dot" w:pos="9062"/>
            </w:tabs>
            <w:rPr>
              <w:rFonts w:eastAsiaTheme="minorEastAsia"/>
              <w:noProof/>
              <w:lang w:eastAsia="hu-HU"/>
            </w:rPr>
          </w:pPr>
          <w:hyperlink w:anchor="_Toc99029874" w:history="1">
            <w:r w:rsidR="002734DF" w:rsidRPr="007551E6">
              <w:rPr>
                <w:rStyle w:val="Hiperhivatkozs"/>
                <w:noProof/>
              </w:rPr>
              <w:t>15.</w:t>
            </w:r>
            <w:r w:rsidR="002734DF" w:rsidRPr="007551E6">
              <w:rPr>
                <w:rFonts w:eastAsiaTheme="minorEastAsia"/>
                <w:noProof/>
                <w:lang w:eastAsia="hu-HU"/>
              </w:rPr>
              <w:tab/>
            </w:r>
            <w:r w:rsidR="002734DF" w:rsidRPr="007551E6">
              <w:rPr>
                <w:rStyle w:val="Hiperhivatkozs"/>
                <w:noProof/>
              </w:rPr>
              <w:t>ADATVÉDELEM, ADATKEZELÉS, TITOKTARTÁS</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_Toc99029874 \h </w:instrText>
            </w:r>
            <w:r w:rsidR="002734DF" w:rsidRPr="007551E6">
              <w:rPr>
                <w:noProof/>
                <w:webHidden/>
              </w:rPr>
            </w:r>
            <w:r w:rsidR="002734DF" w:rsidRPr="007551E6">
              <w:rPr>
                <w:noProof/>
                <w:webHidden/>
              </w:rPr>
              <w:fldChar w:fldCharType="separate"/>
            </w:r>
            <w:r w:rsidR="002734DF" w:rsidRPr="007551E6">
              <w:rPr>
                <w:noProof/>
                <w:webHidden/>
              </w:rPr>
              <w:t>19</w:t>
            </w:r>
            <w:r w:rsidR="002734DF" w:rsidRPr="007551E6">
              <w:rPr>
                <w:noProof/>
                <w:webHidden/>
              </w:rPr>
              <w:fldChar w:fldCharType="end"/>
            </w:r>
          </w:hyperlink>
        </w:p>
        <w:p w14:paraId="6B62B14A" w14:textId="77777777" w:rsidR="002734DF" w:rsidRPr="007551E6" w:rsidRDefault="001074AA" w:rsidP="007551E6">
          <w:pPr>
            <w:pStyle w:val="TJ2"/>
            <w:rPr>
              <w:rFonts w:eastAsiaTheme="minorEastAsia"/>
              <w:noProof/>
              <w:lang w:eastAsia="hu-HU"/>
            </w:rPr>
          </w:pPr>
          <w:hyperlink w:anchor="_Toc99029875" w:history="1">
            <w:r w:rsidR="002734DF" w:rsidRPr="007551E6">
              <w:rPr>
                <w:rStyle w:val="Hiperhivatkozs"/>
                <w:noProof/>
              </w:rPr>
              <w:t>15.1.</w:t>
            </w:r>
            <w:r w:rsidR="002734DF" w:rsidRPr="007551E6">
              <w:rPr>
                <w:rFonts w:eastAsiaTheme="minorEastAsia"/>
                <w:noProof/>
                <w:lang w:eastAsia="hu-HU"/>
              </w:rPr>
              <w:tab/>
            </w:r>
            <w:r w:rsidR="002734DF" w:rsidRPr="007551E6">
              <w:rPr>
                <w:rStyle w:val="Hiperhivatkozs"/>
                <w:noProof/>
              </w:rPr>
              <w:t>Adatvédelem</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_Toc99029875 \h </w:instrText>
            </w:r>
            <w:r w:rsidR="002734DF" w:rsidRPr="007551E6">
              <w:rPr>
                <w:noProof/>
                <w:webHidden/>
              </w:rPr>
            </w:r>
            <w:r w:rsidR="002734DF" w:rsidRPr="007551E6">
              <w:rPr>
                <w:noProof/>
                <w:webHidden/>
              </w:rPr>
              <w:fldChar w:fldCharType="separate"/>
            </w:r>
            <w:r w:rsidR="002734DF" w:rsidRPr="007551E6">
              <w:rPr>
                <w:noProof/>
                <w:webHidden/>
              </w:rPr>
              <w:t>19</w:t>
            </w:r>
            <w:r w:rsidR="002734DF" w:rsidRPr="007551E6">
              <w:rPr>
                <w:noProof/>
                <w:webHidden/>
              </w:rPr>
              <w:fldChar w:fldCharType="end"/>
            </w:r>
          </w:hyperlink>
        </w:p>
        <w:p w14:paraId="44384511" w14:textId="77777777" w:rsidR="002734DF" w:rsidRPr="007551E6" w:rsidRDefault="001074AA" w:rsidP="007551E6">
          <w:pPr>
            <w:pStyle w:val="TJ2"/>
            <w:rPr>
              <w:rFonts w:eastAsiaTheme="minorEastAsia"/>
              <w:noProof/>
              <w:lang w:eastAsia="hu-HU"/>
            </w:rPr>
          </w:pPr>
          <w:hyperlink w:anchor="_Toc99029876" w:history="1">
            <w:r w:rsidR="002734DF" w:rsidRPr="007551E6">
              <w:rPr>
                <w:rStyle w:val="Hiperhivatkozs"/>
                <w:noProof/>
              </w:rPr>
              <w:t>15.2.</w:t>
            </w:r>
            <w:r w:rsidR="002734DF" w:rsidRPr="007551E6">
              <w:rPr>
                <w:rFonts w:eastAsiaTheme="minorEastAsia"/>
                <w:noProof/>
                <w:lang w:eastAsia="hu-HU"/>
              </w:rPr>
              <w:tab/>
            </w:r>
            <w:r w:rsidR="002734DF" w:rsidRPr="007551E6">
              <w:rPr>
                <w:rStyle w:val="Hiperhivatkozs"/>
                <w:noProof/>
              </w:rPr>
              <w:t>Adatkezelés</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_Toc99029876 \h </w:instrText>
            </w:r>
            <w:r w:rsidR="002734DF" w:rsidRPr="007551E6">
              <w:rPr>
                <w:noProof/>
                <w:webHidden/>
              </w:rPr>
            </w:r>
            <w:r w:rsidR="002734DF" w:rsidRPr="007551E6">
              <w:rPr>
                <w:noProof/>
                <w:webHidden/>
              </w:rPr>
              <w:fldChar w:fldCharType="separate"/>
            </w:r>
            <w:r w:rsidR="002734DF" w:rsidRPr="007551E6">
              <w:rPr>
                <w:noProof/>
                <w:webHidden/>
              </w:rPr>
              <w:t>20</w:t>
            </w:r>
            <w:r w:rsidR="002734DF" w:rsidRPr="007551E6">
              <w:rPr>
                <w:noProof/>
                <w:webHidden/>
              </w:rPr>
              <w:fldChar w:fldCharType="end"/>
            </w:r>
          </w:hyperlink>
        </w:p>
        <w:p w14:paraId="3DBE6748"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77" w:history="1">
            <w:r w:rsidR="002734DF" w:rsidRPr="007551E6">
              <w:rPr>
                <w:rStyle w:val="Hiperhivatkozs"/>
                <w:noProof/>
              </w:rPr>
              <w:t>15.2.1.</w:t>
            </w:r>
            <w:r w:rsidR="002734DF" w:rsidRPr="007551E6">
              <w:rPr>
                <w:rFonts w:eastAsiaTheme="minorEastAsia"/>
                <w:noProof/>
                <w:lang w:eastAsia="hu-HU"/>
              </w:rPr>
              <w:tab/>
            </w:r>
            <w:r w:rsidR="002734DF" w:rsidRPr="007551E6">
              <w:rPr>
                <w:rStyle w:val="Hiperhivatkozs"/>
                <w:noProof/>
              </w:rPr>
              <w:t>Általános rendelkezések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_Toc99029877 \h </w:instrText>
            </w:r>
            <w:r w:rsidR="002734DF" w:rsidRPr="007551E6">
              <w:rPr>
                <w:noProof/>
                <w:webHidden/>
              </w:rPr>
            </w:r>
            <w:r w:rsidR="002734DF" w:rsidRPr="007551E6">
              <w:rPr>
                <w:noProof/>
                <w:webHidden/>
              </w:rPr>
              <w:fldChar w:fldCharType="separate"/>
            </w:r>
            <w:r w:rsidR="002734DF" w:rsidRPr="007551E6">
              <w:rPr>
                <w:noProof/>
                <w:webHidden/>
              </w:rPr>
              <w:t>20</w:t>
            </w:r>
            <w:r w:rsidR="002734DF" w:rsidRPr="007551E6">
              <w:rPr>
                <w:noProof/>
                <w:webHidden/>
              </w:rPr>
              <w:fldChar w:fldCharType="end"/>
            </w:r>
          </w:hyperlink>
        </w:p>
        <w:p w14:paraId="4C8D0148"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78" w:history="1">
            <w:r w:rsidR="002734DF" w:rsidRPr="007551E6">
              <w:rPr>
                <w:rStyle w:val="Hiperhivatkozs"/>
                <w:noProof/>
              </w:rPr>
              <w:t>15.2.2.</w:t>
            </w:r>
            <w:r w:rsidR="002734DF" w:rsidRPr="007551E6">
              <w:rPr>
                <w:rFonts w:eastAsiaTheme="minorEastAsia"/>
                <w:noProof/>
                <w:lang w:eastAsia="hu-HU"/>
              </w:rPr>
              <w:tab/>
            </w:r>
            <w:r w:rsidR="002734DF" w:rsidRPr="007551E6">
              <w:rPr>
                <w:rStyle w:val="Hiperhivatkozs"/>
                <w:noProof/>
              </w:rPr>
              <w:t>A Szolgáltató Információátadási szolgáltatás keretében ellátott adatkezelési feladatai</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_Toc99029878 \h </w:instrText>
            </w:r>
            <w:r w:rsidR="002734DF" w:rsidRPr="007551E6">
              <w:rPr>
                <w:noProof/>
                <w:webHidden/>
              </w:rPr>
            </w:r>
            <w:r w:rsidR="002734DF" w:rsidRPr="007551E6">
              <w:rPr>
                <w:noProof/>
                <w:webHidden/>
              </w:rPr>
              <w:fldChar w:fldCharType="separate"/>
            </w:r>
            <w:r w:rsidR="002734DF" w:rsidRPr="007551E6">
              <w:rPr>
                <w:noProof/>
                <w:webHidden/>
              </w:rPr>
              <w:t>21</w:t>
            </w:r>
            <w:r w:rsidR="002734DF" w:rsidRPr="007551E6">
              <w:rPr>
                <w:noProof/>
                <w:webHidden/>
              </w:rPr>
              <w:fldChar w:fldCharType="end"/>
            </w:r>
          </w:hyperlink>
        </w:p>
        <w:p w14:paraId="587715F9" w14:textId="77777777" w:rsidR="002734DF" w:rsidRPr="007551E6" w:rsidRDefault="001074AA" w:rsidP="007551E6">
          <w:pPr>
            <w:pStyle w:val="TJ3"/>
            <w:tabs>
              <w:tab w:val="left" w:pos="1320"/>
              <w:tab w:val="right" w:leader="dot" w:pos="9062"/>
            </w:tabs>
            <w:rPr>
              <w:rFonts w:eastAsiaTheme="minorEastAsia"/>
              <w:noProof/>
              <w:lang w:eastAsia="hu-HU"/>
            </w:rPr>
          </w:pPr>
          <w:hyperlink w:anchor="_Toc99029879" w:history="1">
            <w:r w:rsidR="002734DF" w:rsidRPr="007551E6">
              <w:rPr>
                <w:rStyle w:val="Hiperhivatkozs"/>
                <w:noProof/>
              </w:rPr>
              <w:t>15.2.3.</w:t>
            </w:r>
            <w:r w:rsidR="002734DF" w:rsidRPr="007551E6">
              <w:rPr>
                <w:rFonts w:eastAsiaTheme="minorEastAsia"/>
                <w:noProof/>
                <w:lang w:eastAsia="hu-HU"/>
              </w:rPr>
              <w:tab/>
            </w:r>
            <w:r w:rsidR="002734DF" w:rsidRPr="007551E6">
              <w:rPr>
                <w:rStyle w:val="Hiperhivatkozs"/>
                <w:noProof/>
              </w:rPr>
              <w:t>A Szolgáltató Rendszer-felhatalmazási Nyilvántartáshoz kapcsolódó adatkezelési tevékenysége</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_Toc99029879 \h </w:instrText>
            </w:r>
            <w:r w:rsidR="002734DF" w:rsidRPr="007551E6">
              <w:rPr>
                <w:noProof/>
                <w:webHidden/>
              </w:rPr>
            </w:r>
            <w:r w:rsidR="002734DF" w:rsidRPr="007551E6">
              <w:rPr>
                <w:noProof/>
                <w:webHidden/>
              </w:rPr>
              <w:fldChar w:fldCharType="separate"/>
            </w:r>
            <w:r w:rsidR="002734DF" w:rsidRPr="007551E6">
              <w:rPr>
                <w:noProof/>
                <w:webHidden/>
              </w:rPr>
              <w:t>21</w:t>
            </w:r>
            <w:r w:rsidR="002734DF" w:rsidRPr="007551E6">
              <w:rPr>
                <w:noProof/>
                <w:webHidden/>
              </w:rPr>
              <w:fldChar w:fldCharType="end"/>
            </w:r>
          </w:hyperlink>
        </w:p>
        <w:p w14:paraId="6B92E418" w14:textId="77777777" w:rsidR="002734DF" w:rsidRPr="007551E6" w:rsidRDefault="001074AA" w:rsidP="007551E6">
          <w:pPr>
            <w:pStyle w:val="TJ2"/>
            <w:rPr>
              <w:rFonts w:eastAsiaTheme="minorEastAsia"/>
              <w:noProof/>
              <w:lang w:eastAsia="hu-HU"/>
            </w:rPr>
          </w:pPr>
          <w:hyperlink w:anchor="_Toc99029882" w:history="1">
            <w:r w:rsidR="002734DF" w:rsidRPr="007551E6">
              <w:rPr>
                <w:rStyle w:val="Hiperhivatkozs"/>
                <w:noProof/>
              </w:rPr>
              <w:t>15.3.</w:t>
            </w:r>
            <w:r w:rsidR="002734DF" w:rsidRPr="007551E6">
              <w:rPr>
                <w:rFonts w:eastAsiaTheme="minorEastAsia"/>
                <w:noProof/>
                <w:lang w:eastAsia="hu-HU"/>
              </w:rPr>
              <w:tab/>
            </w:r>
            <w:r w:rsidR="002734DF" w:rsidRPr="007551E6">
              <w:rPr>
                <w:rStyle w:val="Hiperhivatkozs"/>
                <w:noProof/>
              </w:rPr>
              <w:t>Titoktartás</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_Toc99029882 \h </w:instrText>
            </w:r>
            <w:r w:rsidR="002734DF" w:rsidRPr="007551E6">
              <w:rPr>
                <w:noProof/>
                <w:webHidden/>
              </w:rPr>
            </w:r>
            <w:r w:rsidR="002734DF" w:rsidRPr="007551E6">
              <w:rPr>
                <w:noProof/>
                <w:webHidden/>
              </w:rPr>
              <w:fldChar w:fldCharType="separate"/>
            </w:r>
            <w:r w:rsidR="002734DF" w:rsidRPr="007551E6">
              <w:rPr>
                <w:noProof/>
                <w:webHidden/>
              </w:rPr>
              <w:t>21</w:t>
            </w:r>
            <w:r w:rsidR="002734DF" w:rsidRPr="007551E6">
              <w:rPr>
                <w:noProof/>
                <w:webHidden/>
              </w:rPr>
              <w:fldChar w:fldCharType="end"/>
            </w:r>
          </w:hyperlink>
        </w:p>
        <w:p w14:paraId="7D456979" w14:textId="77777777" w:rsidR="002734DF" w:rsidRPr="007551E6" w:rsidRDefault="001074AA" w:rsidP="007551E6">
          <w:pPr>
            <w:pStyle w:val="TJ2"/>
            <w:rPr>
              <w:rFonts w:eastAsiaTheme="minorEastAsia"/>
              <w:noProof/>
              <w:lang w:eastAsia="hu-HU"/>
            </w:rPr>
          </w:pPr>
          <w:hyperlink w:anchor="_Toc99029883" w:history="1">
            <w:r w:rsidR="002734DF" w:rsidRPr="007551E6">
              <w:rPr>
                <w:rStyle w:val="Hiperhivatkozs"/>
                <w:noProof/>
              </w:rPr>
              <w:t>16.</w:t>
            </w:r>
            <w:r w:rsidR="002734DF" w:rsidRPr="007551E6">
              <w:rPr>
                <w:rFonts w:eastAsiaTheme="minorEastAsia"/>
                <w:noProof/>
                <w:lang w:eastAsia="hu-HU"/>
              </w:rPr>
              <w:tab/>
            </w:r>
            <w:r w:rsidR="002734DF" w:rsidRPr="007551E6">
              <w:rPr>
                <w:rStyle w:val="Hiperhivatkozs"/>
                <w:noProof/>
              </w:rPr>
              <w:t>EGYÉB RENDELKEZÉSEK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_Toc99029883 \h </w:instrText>
            </w:r>
            <w:r w:rsidR="002734DF" w:rsidRPr="007551E6">
              <w:rPr>
                <w:noProof/>
                <w:webHidden/>
              </w:rPr>
            </w:r>
            <w:r w:rsidR="002734DF" w:rsidRPr="007551E6">
              <w:rPr>
                <w:noProof/>
                <w:webHidden/>
              </w:rPr>
              <w:fldChar w:fldCharType="separate"/>
            </w:r>
            <w:r w:rsidR="002734DF" w:rsidRPr="007551E6">
              <w:rPr>
                <w:noProof/>
                <w:webHidden/>
              </w:rPr>
              <w:t>22</w:t>
            </w:r>
            <w:r w:rsidR="002734DF" w:rsidRPr="007551E6">
              <w:rPr>
                <w:noProof/>
                <w:webHidden/>
              </w:rPr>
              <w:fldChar w:fldCharType="end"/>
            </w:r>
          </w:hyperlink>
        </w:p>
        <w:p w14:paraId="6AEC316E" w14:textId="77777777" w:rsidR="002734DF" w:rsidRPr="007551E6" w:rsidRDefault="001074AA" w:rsidP="007551E6">
          <w:pPr>
            <w:pStyle w:val="TJ1"/>
            <w:tabs>
              <w:tab w:val="right" w:leader="dot" w:pos="9062"/>
            </w:tabs>
            <w:rPr>
              <w:rFonts w:eastAsiaTheme="minorEastAsia"/>
              <w:noProof/>
              <w:lang w:eastAsia="hu-HU"/>
            </w:rPr>
          </w:pPr>
          <w:hyperlink w:anchor="_Toc99029884" w:history="1">
            <w:r w:rsidR="002734DF" w:rsidRPr="007551E6">
              <w:rPr>
                <w:rStyle w:val="Hiperhivatkozs"/>
                <w:noProof/>
              </w:rPr>
              <w:t>Mellékletek</w:t>
            </w:r>
            <w:r w:rsidR="002734DF" w:rsidRPr="007551E6">
              <w:rPr>
                <w:noProof/>
                <w:webHidden/>
              </w:rPr>
              <w:tab/>
            </w:r>
            <w:r w:rsidR="002734DF" w:rsidRPr="007551E6">
              <w:rPr>
                <w:noProof/>
                <w:webHidden/>
              </w:rPr>
              <w:fldChar w:fldCharType="begin"/>
            </w:r>
            <w:r w:rsidR="002734DF" w:rsidRPr="007551E6">
              <w:rPr>
                <w:noProof/>
                <w:webHidden/>
              </w:rPr>
              <w:instrText xml:space="preserve"> PAGEREF _Toc99029884 \h </w:instrText>
            </w:r>
            <w:r w:rsidR="002734DF" w:rsidRPr="007551E6">
              <w:rPr>
                <w:noProof/>
                <w:webHidden/>
              </w:rPr>
            </w:r>
            <w:r w:rsidR="002734DF" w:rsidRPr="007551E6">
              <w:rPr>
                <w:noProof/>
                <w:webHidden/>
              </w:rPr>
              <w:fldChar w:fldCharType="separate"/>
            </w:r>
            <w:r w:rsidR="002734DF" w:rsidRPr="007551E6">
              <w:rPr>
                <w:noProof/>
                <w:webHidden/>
              </w:rPr>
              <w:t>22</w:t>
            </w:r>
            <w:r w:rsidR="002734DF" w:rsidRPr="007551E6">
              <w:rPr>
                <w:noProof/>
                <w:webHidden/>
              </w:rPr>
              <w:fldChar w:fldCharType="end"/>
            </w:r>
          </w:hyperlink>
        </w:p>
        <w:p w14:paraId="02312726" w14:textId="77777777" w:rsidR="00A95DD3" w:rsidRPr="007551E6" w:rsidRDefault="00A95DD3" w:rsidP="007551E6">
          <w:r w:rsidRPr="007551E6">
            <w:rPr>
              <w:b/>
              <w:bCs/>
            </w:rPr>
            <w:fldChar w:fldCharType="end"/>
          </w:r>
        </w:p>
      </w:sdtContent>
    </w:sdt>
    <w:p w14:paraId="32B79CB8" w14:textId="77777777" w:rsidR="000F4AC5" w:rsidRPr="007551E6" w:rsidRDefault="000F4AC5" w:rsidP="007551E6">
      <w:pPr>
        <w:rPr>
          <w:rFonts w:eastAsiaTheme="majorEastAsia" w:cstheme="majorBidi"/>
          <w:color w:val="2E74B5" w:themeColor="accent1" w:themeShade="BF"/>
          <w:sz w:val="32"/>
          <w:szCs w:val="32"/>
        </w:rPr>
      </w:pPr>
    </w:p>
    <w:p w14:paraId="4904165D" w14:textId="77777777" w:rsidR="000F4AC5" w:rsidRPr="007551E6" w:rsidRDefault="000F4AC5" w:rsidP="007551E6">
      <w:pPr>
        <w:rPr>
          <w:rFonts w:eastAsiaTheme="majorEastAsia" w:cstheme="majorBidi"/>
          <w:color w:val="2E74B5" w:themeColor="accent1" w:themeShade="BF"/>
          <w:sz w:val="32"/>
          <w:szCs w:val="32"/>
        </w:rPr>
      </w:pPr>
      <w:r w:rsidRPr="007551E6">
        <w:rPr>
          <w:rFonts w:eastAsiaTheme="majorEastAsia" w:cstheme="majorBidi"/>
          <w:color w:val="2E74B5" w:themeColor="accent1" w:themeShade="BF"/>
          <w:sz w:val="32"/>
          <w:szCs w:val="32"/>
        </w:rPr>
        <w:br w:type="page"/>
      </w:r>
    </w:p>
    <w:p w14:paraId="3CDABE42" w14:textId="77777777" w:rsidR="00651661" w:rsidRPr="007551E6" w:rsidRDefault="0078340E" w:rsidP="007551E6">
      <w:pPr>
        <w:pStyle w:val="Cmsor1"/>
        <w:numPr>
          <w:ilvl w:val="0"/>
          <w:numId w:val="1"/>
        </w:numPr>
        <w:jc w:val="both"/>
        <w:rPr>
          <w:rFonts w:asciiTheme="minorHAnsi" w:hAnsiTheme="minorHAnsi"/>
        </w:rPr>
      </w:pPr>
      <w:bookmarkStart w:id="19" w:name="_Toc99029778"/>
      <w:r w:rsidRPr="007551E6">
        <w:rPr>
          <w:rFonts w:asciiTheme="minorHAnsi" w:hAnsiTheme="minorHAnsi"/>
        </w:rPr>
        <w:lastRenderedPageBreak/>
        <w:t>BEVEZETŐ RENDELKEZÉSEK</w:t>
      </w:r>
      <w:bookmarkEnd w:id="19"/>
    </w:p>
    <w:p w14:paraId="2EC1C6F7" w14:textId="77777777" w:rsidR="00480C96" w:rsidRPr="007551E6" w:rsidRDefault="00E77531" w:rsidP="007551E6">
      <w:pPr>
        <w:pStyle w:val="Default"/>
        <w:spacing w:after="160"/>
        <w:jc w:val="both"/>
        <w:rPr>
          <w:rFonts w:asciiTheme="minorHAnsi" w:hAnsiTheme="minorHAnsi"/>
          <w:sz w:val="22"/>
        </w:rPr>
      </w:pPr>
      <w:r w:rsidRPr="007551E6">
        <w:rPr>
          <w:rFonts w:asciiTheme="minorHAnsi" w:hAnsiTheme="minorHAnsi"/>
          <w:sz w:val="22"/>
        </w:rPr>
        <w:t>Az elektronikus ügyintézés és a bizalmi szolgáltatások</w:t>
      </w:r>
      <w:r w:rsidR="00B45126" w:rsidRPr="007551E6">
        <w:rPr>
          <w:rFonts w:asciiTheme="minorHAnsi" w:hAnsiTheme="minorHAnsi"/>
          <w:sz w:val="22"/>
        </w:rPr>
        <w:t xml:space="preserve"> általános szabályairól</w:t>
      </w:r>
      <w:r w:rsidRPr="007551E6">
        <w:rPr>
          <w:rFonts w:asciiTheme="minorHAnsi" w:hAnsiTheme="minorHAnsi"/>
          <w:sz w:val="22"/>
        </w:rPr>
        <w:t xml:space="preserve"> szóló 2015. évi CCXXII. törvény 74.</w:t>
      </w:r>
      <w:r w:rsidR="001D4C0F" w:rsidRPr="007551E6">
        <w:rPr>
          <w:rFonts w:asciiTheme="minorHAnsi" w:hAnsiTheme="minorHAnsi"/>
          <w:sz w:val="22"/>
        </w:rPr>
        <w:t xml:space="preserve"> </w:t>
      </w:r>
      <w:r w:rsidRPr="007551E6">
        <w:rPr>
          <w:rFonts w:asciiTheme="minorHAnsi" w:hAnsiTheme="minorHAnsi"/>
          <w:sz w:val="22"/>
        </w:rPr>
        <w:t xml:space="preserve">§ (3) bekezdés d) </w:t>
      </w:r>
      <w:r w:rsidR="00480C96" w:rsidRPr="007551E6">
        <w:rPr>
          <w:rFonts w:asciiTheme="minorHAnsi" w:hAnsiTheme="minorHAnsi"/>
          <w:sz w:val="22"/>
        </w:rPr>
        <w:t>pontja értelmében a Kormány a jogszabályban kijelölt szolgáltató útján biztosítja a központi kormányzati szolgáltatás busz szolgáltatást, amelynek keretében</w:t>
      </w:r>
    </w:p>
    <w:p w14:paraId="5AFAB52A" w14:textId="77777777" w:rsidR="00480C96" w:rsidRPr="007551E6" w:rsidRDefault="00480C96" w:rsidP="007551E6">
      <w:pPr>
        <w:pStyle w:val="Default"/>
        <w:spacing w:after="160"/>
        <w:jc w:val="both"/>
        <w:rPr>
          <w:rFonts w:asciiTheme="minorHAnsi" w:hAnsiTheme="minorHAnsi"/>
          <w:sz w:val="22"/>
        </w:rPr>
      </w:pPr>
      <w:r w:rsidRPr="007551E6">
        <w:rPr>
          <w:rFonts w:asciiTheme="minorHAnsi" w:hAnsiTheme="minorHAnsi"/>
          <w:sz w:val="22"/>
        </w:rPr>
        <w:t>a) a szolgáltató az együttműködő szervek, valamint a szolgáltatáshoz önkéntesen csatlakozott egyéb szervezetek információs rendszereinek automatikus információátadási felületei csatlakoztatásával, ennek hiányában információátadási szolgáltatásként biztosítja az egymás közötti automatikus információátadás biztonságos feltételeit, valamint</w:t>
      </w:r>
    </w:p>
    <w:p w14:paraId="5F04F861" w14:textId="77777777" w:rsidR="00480C96" w:rsidRPr="007551E6" w:rsidRDefault="00480C96" w:rsidP="007551E6">
      <w:pPr>
        <w:pStyle w:val="Default"/>
        <w:spacing w:after="160"/>
        <w:jc w:val="both"/>
        <w:rPr>
          <w:rFonts w:asciiTheme="minorHAnsi" w:hAnsiTheme="minorHAnsi"/>
          <w:sz w:val="22"/>
        </w:rPr>
      </w:pPr>
      <w:r w:rsidRPr="007551E6">
        <w:rPr>
          <w:rFonts w:asciiTheme="minorHAnsi" w:hAnsiTheme="minorHAnsi"/>
          <w:sz w:val="22"/>
        </w:rPr>
        <w:t>b) a csatlakozott együttműködő szervek személyes adatokat tartalmazó információs rendszereinek adattovábbítási nyilvántartásai vonatkozásában az érintett személyes adatainak továbbítására vonatkozó tájékoztatásadást támogató egyablakos, tájékoztatási szolgáltatást biztosít.</w:t>
      </w:r>
    </w:p>
    <w:p w14:paraId="5CB97F32" w14:textId="77777777" w:rsidR="00E77531" w:rsidRPr="007551E6" w:rsidRDefault="00E77531" w:rsidP="007551E6">
      <w:pPr>
        <w:pStyle w:val="Default"/>
        <w:spacing w:after="160"/>
        <w:jc w:val="both"/>
        <w:rPr>
          <w:rFonts w:asciiTheme="minorHAnsi" w:hAnsiTheme="minorHAnsi"/>
          <w:sz w:val="22"/>
        </w:rPr>
      </w:pPr>
      <w:r w:rsidRPr="007551E6">
        <w:rPr>
          <w:rFonts w:asciiTheme="minorHAnsi" w:hAnsiTheme="minorHAnsi"/>
          <w:sz w:val="22"/>
        </w:rPr>
        <w:t xml:space="preserve">A </w:t>
      </w:r>
      <w:r w:rsidR="00480C96" w:rsidRPr="007551E6">
        <w:rPr>
          <w:rFonts w:asciiTheme="minorHAnsi" w:hAnsiTheme="minorHAnsi"/>
          <w:sz w:val="22"/>
        </w:rPr>
        <w:t xml:space="preserve">központi kormányzati szolgáltatás busz szolgáltatásra </w:t>
      </w:r>
      <w:r w:rsidRPr="007551E6">
        <w:rPr>
          <w:rFonts w:asciiTheme="minorHAnsi" w:hAnsiTheme="minorHAnsi"/>
          <w:sz w:val="22"/>
        </w:rPr>
        <w:t>vonatkozó további rendelkezéseket az elektronikus ügyintézés részletszabályairól szóló 451/2016. (XII. 19.) Korm. rendelet</w:t>
      </w:r>
      <w:r w:rsidR="00F4102D" w:rsidRPr="007551E6">
        <w:rPr>
          <w:rFonts w:asciiTheme="minorHAnsi" w:hAnsiTheme="minorHAnsi"/>
          <w:sz w:val="22"/>
        </w:rPr>
        <w:t xml:space="preserve"> </w:t>
      </w:r>
      <w:r w:rsidRPr="007551E6">
        <w:rPr>
          <w:rFonts w:asciiTheme="minorHAnsi" w:hAnsiTheme="minorHAnsi"/>
          <w:sz w:val="22"/>
        </w:rPr>
        <w:t>tartalmaz</w:t>
      </w:r>
      <w:r w:rsidR="00480C96" w:rsidRPr="007551E6">
        <w:rPr>
          <w:rFonts w:asciiTheme="minorHAnsi" w:hAnsiTheme="minorHAnsi"/>
          <w:sz w:val="22"/>
        </w:rPr>
        <w:t>za</w:t>
      </w:r>
      <w:r w:rsidR="00CE548E" w:rsidRPr="007551E6">
        <w:rPr>
          <w:rFonts w:asciiTheme="minorHAnsi" w:hAnsiTheme="minorHAnsi"/>
          <w:sz w:val="22"/>
        </w:rPr>
        <w:t>.</w:t>
      </w:r>
    </w:p>
    <w:p w14:paraId="535198D3" w14:textId="77777777" w:rsidR="00651661" w:rsidRPr="007551E6" w:rsidRDefault="00651661" w:rsidP="007551E6">
      <w:pPr>
        <w:pStyle w:val="Default"/>
        <w:spacing w:after="160"/>
        <w:jc w:val="both"/>
        <w:rPr>
          <w:rFonts w:asciiTheme="minorHAnsi" w:hAnsiTheme="minorHAnsi"/>
          <w:sz w:val="22"/>
        </w:rPr>
      </w:pPr>
      <w:r w:rsidRPr="007551E6">
        <w:rPr>
          <w:rFonts w:asciiTheme="minorHAnsi" w:hAnsiTheme="minorHAnsi"/>
          <w:sz w:val="22"/>
        </w:rPr>
        <w:t>Az egyes, az elektronikus ügyintézéshez kapcsolódó szervezetek kijelöléséről szóló 84/2012. (IV. 21.) Korm. rendelet</w:t>
      </w:r>
      <w:r w:rsidR="0091339D" w:rsidRPr="007551E6">
        <w:rPr>
          <w:rFonts w:asciiTheme="minorHAnsi" w:hAnsiTheme="minorHAnsi"/>
          <w:sz w:val="22"/>
        </w:rPr>
        <w:t xml:space="preserve"> 4. § o) pontj</w:t>
      </w:r>
      <w:r w:rsidR="00480C96" w:rsidRPr="007551E6">
        <w:rPr>
          <w:rFonts w:asciiTheme="minorHAnsi" w:hAnsiTheme="minorHAnsi"/>
          <w:sz w:val="22"/>
        </w:rPr>
        <w:t xml:space="preserve">ában a Kormány a központi kormányzati szolgáltatás busz központi </w:t>
      </w:r>
      <w:r w:rsidRPr="007551E6">
        <w:rPr>
          <w:rFonts w:asciiTheme="minorHAnsi" w:hAnsiTheme="minorHAnsi"/>
          <w:sz w:val="22"/>
        </w:rPr>
        <w:t>szolgáltatójaként a</w:t>
      </w:r>
      <w:r w:rsidR="00101F18" w:rsidRPr="007551E6">
        <w:rPr>
          <w:rFonts w:asciiTheme="minorHAnsi" w:hAnsiTheme="minorHAnsi"/>
          <w:sz w:val="22"/>
        </w:rPr>
        <w:t>z IdomSoft Informatikai Zártkörűen Működő Részvénytársaságot</w:t>
      </w:r>
      <w:r w:rsidRPr="007551E6">
        <w:rPr>
          <w:rFonts w:asciiTheme="minorHAnsi" w:hAnsiTheme="minorHAnsi"/>
          <w:sz w:val="22"/>
        </w:rPr>
        <w:t xml:space="preserve"> jelöli ki. </w:t>
      </w:r>
    </w:p>
    <w:p w14:paraId="7C60B38F" w14:textId="77777777" w:rsidR="00651661" w:rsidRPr="007551E6" w:rsidRDefault="00651661" w:rsidP="007551E6">
      <w:pPr>
        <w:pStyle w:val="Default"/>
        <w:spacing w:after="160"/>
        <w:jc w:val="both"/>
        <w:rPr>
          <w:rFonts w:asciiTheme="minorHAnsi" w:hAnsiTheme="minorHAnsi"/>
          <w:sz w:val="22"/>
        </w:rPr>
      </w:pPr>
      <w:r w:rsidRPr="007551E6">
        <w:rPr>
          <w:rFonts w:asciiTheme="minorHAnsi" w:hAnsiTheme="minorHAnsi"/>
          <w:sz w:val="22"/>
        </w:rPr>
        <w:t xml:space="preserve">Jelen dokumentum a vonatkozó jogszabályokkal összhangban tartalmazza </w:t>
      </w:r>
      <w:r w:rsidR="00480C96" w:rsidRPr="007551E6">
        <w:rPr>
          <w:rFonts w:asciiTheme="minorHAnsi" w:hAnsiTheme="minorHAnsi"/>
          <w:sz w:val="22"/>
        </w:rPr>
        <w:t xml:space="preserve">a központi kormányzati szolgáltatás busz </w:t>
      </w:r>
      <w:r w:rsidR="0019613E" w:rsidRPr="007551E6">
        <w:rPr>
          <w:rFonts w:asciiTheme="minorHAnsi" w:hAnsiTheme="minorHAnsi"/>
          <w:sz w:val="22"/>
        </w:rPr>
        <w:t xml:space="preserve">igénybevételének </w:t>
      </w:r>
      <w:r w:rsidR="00480C96" w:rsidRPr="007551E6">
        <w:rPr>
          <w:rFonts w:asciiTheme="minorHAnsi" w:hAnsiTheme="minorHAnsi"/>
          <w:sz w:val="22"/>
        </w:rPr>
        <w:t>általános szerződési feltételeit</w:t>
      </w:r>
      <w:r w:rsidRPr="007551E6">
        <w:rPr>
          <w:rFonts w:asciiTheme="minorHAnsi" w:hAnsiTheme="minorHAnsi"/>
          <w:sz w:val="22"/>
        </w:rPr>
        <w:t xml:space="preserve">. </w:t>
      </w:r>
    </w:p>
    <w:p w14:paraId="24D57E25" w14:textId="77777777" w:rsidR="00651661" w:rsidRPr="007551E6" w:rsidRDefault="00651661" w:rsidP="007551E6">
      <w:pPr>
        <w:pStyle w:val="Default"/>
        <w:spacing w:after="160"/>
        <w:jc w:val="both"/>
        <w:rPr>
          <w:rFonts w:asciiTheme="minorHAnsi" w:hAnsiTheme="minorHAnsi"/>
          <w:sz w:val="22"/>
        </w:rPr>
      </w:pPr>
      <w:r w:rsidRPr="007551E6">
        <w:rPr>
          <w:rFonts w:asciiTheme="minorHAnsi" w:hAnsiTheme="minorHAnsi"/>
          <w:sz w:val="22"/>
        </w:rPr>
        <w:t xml:space="preserve">Szolgáltató </w:t>
      </w:r>
      <w:r w:rsidR="00480C96" w:rsidRPr="007551E6">
        <w:rPr>
          <w:rFonts w:asciiTheme="minorHAnsi" w:hAnsiTheme="minorHAnsi"/>
          <w:sz w:val="22"/>
        </w:rPr>
        <w:t xml:space="preserve">a központi kormányzati szolgáltatás busz szolgáltatást </w:t>
      </w:r>
      <w:r w:rsidRPr="007551E6">
        <w:rPr>
          <w:rFonts w:asciiTheme="minorHAnsi" w:hAnsiTheme="minorHAnsi"/>
          <w:sz w:val="22"/>
        </w:rPr>
        <w:t>a</w:t>
      </w:r>
      <w:r w:rsidR="00480C96" w:rsidRPr="007551E6">
        <w:rPr>
          <w:rFonts w:asciiTheme="minorHAnsi" w:hAnsiTheme="minorHAnsi"/>
          <w:sz w:val="22"/>
        </w:rPr>
        <w:t xml:space="preserve"> jelen általános szerződési feltételek</w:t>
      </w:r>
      <w:r w:rsidRPr="007551E6">
        <w:rPr>
          <w:rFonts w:asciiTheme="minorHAnsi" w:hAnsiTheme="minorHAnsi"/>
          <w:sz w:val="22"/>
        </w:rPr>
        <w:t xml:space="preserve">, </w:t>
      </w:r>
      <w:r w:rsidR="00646E68" w:rsidRPr="007551E6">
        <w:rPr>
          <w:rFonts w:asciiTheme="minorHAnsi" w:hAnsiTheme="minorHAnsi"/>
          <w:sz w:val="22"/>
        </w:rPr>
        <w:t xml:space="preserve">a </w:t>
      </w:r>
      <w:r w:rsidR="00480C96" w:rsidRPr="007551E6">
        <w:rPr>
          <w:rFonts w:asciiTheme="minorHAnsi" w:hAnsiTheme="minorHAnsi"/>
          <w:sz w:val="22"/>
        </w:rPr>
        <w:t>c</w:t>
      </w:r>
      <w:r w:rsidR="00B45126" w:rsidRPr="007551E6">
        <w:rPr>
          <w:rFonts w:asciiTheme="minorHAnsi" w:hAnsiTheme="minorHAnsi"/>
          <w:sz w:val="22"/>
        </w:rPr>
        <w:t xml:space="preserve">satlakozási és </w:t>
      </w:r>
      <w:r w:rsidR="00480C96" w:rsidRPr="007551E6">
        <w:rPr>
          <w:rFonts w:asciiTheme="minorHAnsi" w:hAnsiTheme="minorHAnsi"/>
          <w:sz w:val="22"/>
        </w:rPr>
        <w:t>szolgáltatási szabályzat</w:t>
      </w:r>
      <w:r w:rsidR="00646E68" w:rsidRPr="007551E6">
        <w:rPr>
          <w:rFonts w:asciiTheme="minorHAnsi" w:hAnsiTheme="minorHAnsi"/>
          <w:sz w:val="22"/>
        </w:rPr>
        <w:t xml:space="preserve">, </w:t>
      </w:r>
      <w:r w:rsidRPr="007551E6">
        <w:rPr>
          <w:rFonts w:asciiTheme="minorHAnsi" w:hAnsiTheme="minorHAnsi"/>
          <w:sz w:val="22"/>
        </w:rPr>
        <w:t>valamint</w:t>
      </w:r>
      <w:r w:rsidR="00A43782" w:rsidRPr="007551E6">
        <w:rPr>
          <w:rFonts w:asciiTheme="minorHAnsi" w:hAnsiTheme="minorHAnsi"/>
          <w:sz w:val="22"/>
        </w:rPr>
        <w:t xml:space="preserve"> a </w:t>
      </w:r>
      <w:r w:rsidR="00480C96" w:rsidRPr="007551E6">
        <w:rPr>
          <w:rFonts w:asciiTheme="minorHAnsi" w:hAnsiTheme="minorHAnsi"/>
          <w:sz w:val="22"/>
        </w:rPr>
        <w:t>c</w:t>
      </w:r>
      <w:r w:rsidR="00A43782" w:rsidRPr="007551E6">
        <w:rPr>
          <w:rFonts w:asciiTheme="minorHAnsi" w:hAnsiTheme="minorHAnsi"/>
          <w:sz w:val="22"/>
        </w:rPr>
        <w:t xml:space="preserve">satlakozási megállapodás </w:t>
      </w:r>
      <w:r w:rsidRPr="007551E6">
        <w:rPr>
          <w:rFonts w:asciiTheme="minorHAnsi" w:hAnsiTheme="minorHAnsi"/>
          <w:sz w:val="22"/>
        </w:rPr>
        <w:t>alapján nyújtja.</w:t>
      </w:r>
    </w:p>
    <w:p w14:paraId="2D551B66" w14:textId="77777777" w:rsidR="00680EEE" w:rsidRPr="007551E6" w:rsidRDefault="00680EEE" w:rsidP="007551E6">
      <w:pPr>
        <w:pStyle w:val="Cmsor1"/>
        <w:numPr>
          <w:ilvl w:val="0"/>
          <w:numId w:val="1"/>
        </w:numPr>
        <w:jc w:val="both"/>
        <w:rPr>
          <w:rFonts w:asciiTheme="minorHAnsi" w:hAnsiTheme="minorHAnsi"/>
        </w:rPr>
      </w:pPr>
      <w:bookmarkStart w:id="20" w:name="_Toc99029779"/>
      <w:bookmarkStart w:id="21" w:name="_Toc494374849"/>
      <w:r w:rsidRPr="007551E6">
        <w:rPr>
          <w:rFonts w:asciiTheme="minorHAnsi" w:hAnsiTheme="minorHAnsi"/>
        </w:rPr>
        <w:t>AZ ÁLTALÁNOS SZERZŐDÉSI FELTÉTELEK CÉLJA</w:t>
      </w:r>
      <w:bookmarkEnd w:id="20"/>
    </w:p>
    <w:p w14:paraId="3508D63F" w14:textId="77777777" w:rsidR="0069212B" w:rsidRPr="007551E6" w:rsidRDefault="0069212B" w:rsidP="007551E6">
      <w:pPr>
        <w:jc w:val="both"/>
      </w:pPr>
      <w:r w:rsidRPr="007551E6">
        <w:t xml:space="preserve">Az </w:t>
      </w:r>
      <w:proofErr w:type="spellStart"/>
      <w:r w:rsidRPr="007551E6">
        <w:t>Eüvhr</w:t>
      </w:r>
      <w:proofErr w:type="spellEnd"/>
      <w:r w:rsidRPr="007551E6">
        <w:t xml:space="preserve">. 64. § (1) bekezdése értelmében szabályozott elektronikus ügyintézési szolgáltatás, valamint központi elektronikus ügyintézési szolgáltatás az Elektronikus Ügyintézési Felügyelethez benyújtott általános szerződési feltételek alapján nyújtható. Az </w:t>
      </w:r>
      <w:proofErr w:type="spellStart"/>
      <w:r w:rsidRPr="007551E6">
        <w:t>Eüvhr</w:t>
      </w:r>
      <w:proofErr w:type="spellEnd"/>
      <w:r w:rsidRPr="007551E6">
        <w:t>. 64. § (5) bekezdése értelmében az Elektronikus Ügyintézési Felügyelethez benyújtott általános szerződési feltételeket, valamint azok módosítását a szolgáltató az elektronikus tájékoztatás szabályai szerint haladéktalanul közzéteszi.</w:t>
      </w:r>
    </w:p>
    <w:p w14:paraId="2F0FFF96" w14:textId="77777777" w:rsidR="0069212B" w:rsidRPr="007551E6" w:rsidRDefault="0069212B" w:rsidP="007551E6">
      <w:pPr>
        <w:spacing w:after="0" w:line="240" w:lineRule="auto"/>
        <w:jc w:val="both"/>
      </w:pPr>
      <w:r w:rsidRPr="007551E6">
        <w:t>Az általános szerződési feltételek tartalmazzák különösen</w:t>
      </w:r>
    </w:p>
    <w:p w14:paraId="13CCE906" w14:textId="77777777" w:rsidR="0069212B" w:rsidRPr="007551E6" w:rsidRDefault="0069212B" w:rsidP="007551E6">
      <w:pPr>
        <w:spacing w:after="0" w:line="240" w:lineRule="auto"/>
      </w:pPr>
      <w:r w:rsidRPr="007551E6">
        <w:t>a) a szolgáltatási időszakot, rendelkezésre állást,</w:t>
      </w:r>
    </w:p>
    <w:p w14:paraId="37144241" w14:textId="77777777" w:rsidR="0069212B" w:rsidRPr="007551E6" w:rsidRDefault="0069212B" w:rsidP="007551E6">
      <w:pPr>
        <w:spacing w:after="0" w:line="240" w:lineRule="auto"/>
      </w:pPr>
      <w:r w:rsidRPr="007551E6">
        <w:t>b) a szolgáltatások elérhetőségét, jogosultsági kérdéseket,</w:t>
      </w:r>
    </w:p>
    <w:p w14:paraId="1F3E7E7F" w14:textId="77777777" w:rsidR="0069212B" w:rsidRPr="007551E6" w:rsidRDefault="0069212B" w:rsidP="007551E6">
      <w:pPr>
        <w:spacing w:after="0" w:line="240" w:lineRule="auto"/>
      </w:pPr>
      <w:r w:rsidRPr="007551E6">
        <w:t>c) a felhasználói támogatás feltételeit,</w:t>
      </w:r>
    </w:p>
    <w:p w14:paraId="3B87A188" w14:textId="77777777" w:rsidR="0069212B" w:rsidRPr="007551E6" w:rsidRDefault="0069212B" w:rsidP="007551E6">
      <w:pPr>
        <w:spacing w:after="0" w:line="240" w:lineRule="auto"/>
      </w:pPr>
      <w:r w:rsidRPr="007551E6">
        <w:t>d) a funkcionalitást,</w:t>
      </w:r>
    </w:p>
    <w:p w14:paraId="5D4CBE9D" w14:textId="77777777" w:rsidR="0069212B" w:rsidRPr="007551E6" w:rsidRDefault="0069212B" w:rsidP="007551E6">
      <w:pPr>
        <w:spacing w:after="0" w:line="240" w:lineRule="auto"/>
      </w:pPr>
      <w:r w:rsidRPr="007551E6">
        <w:t>e) az igénybevétel technikai feltételeit, ideértve a műszaki és adminisztratív feltételeket,</w:t>
      </w:r>
    </w:p>
    <w:p w14:paraId="64396F90" w14:textId="77777777" w:rsidR="0069212B" w:rsidRPr="007551E6" w:rsidRDefault="0069212B" w:rsidP="007551E6">
      <w:pPr>
        <w:spacing w:after="0" w:line="240" w:lineRule="auto"/>
      </w:pPr>
      <w:r w:rsidRPr="007551E6">
        <w:t>f) az igénybevétel pénzügyi feltételeit,</w:t>
      </w:r>
    </w:p>
    <w:p w14:paraId="0A79E20C" w14:textId="77777777" w:rsidR="0069212B" w:rsidRPr="007551E6" w:rsidRDefault="0069212B" w:rsidP="007551E6">
      <w:pPr>
        <w:spacing w:after="0" w:line="240" w:lineRule="auto"/>
      </w:pPr>
      <w:r w:rsidRPr="007551E6">
        <w:t>g) a bejelentések, panaszok kezelésének rendjét,</w:t>
      </w:r>
    </w:p>
    <w:p w14:paraId="00E1AE12" w14:textId="77777777" w:rsidR="0069212B" w:rsidRPr="007551E6" w:rsidRDefault="0069212B" w:rsidP="007551E6">
      <w:pPr>
        <w:spacing w:after="0" w:line="240" w:lineRule="auto"/>
      </w:pPr>
      <w:r w:rsidRPr="007551E6">
        <w:t>h) a szolgáltató felelősségére vonatkozó rendelkezéseket.</w:t>
      </w:r>
    </w:p>
    <w:p w14:paraId="6CDF957E" w14:textId="77777777" w:rsidR="0042391E" w:rsidRPr="007551E6" w:rsidRDefault="0042391E" w:rsidP="007551E6">
      <w:pPr>
        <w:spacing w:after="0" w:line="240" w:lineRule="auto"/>
      </w:pPr>
    </w:p>
    <w:p w14:paraId="58770260" w14:textId="77777777" w:rsidR="0042391E" w:rsidRPr="007551E6" w:rsidRDefault="0069212B" w:rsidP="007551E6">
      <w:pPr>
        <w:jc w:val="both"/>
        <w:rPr>
          <w:rFonts w:cs="Cambria"/>
          <w:color w:val="000000"/>
        </w:rPr>
      </w:pPr>
      <w:r w:rsidRPr="007551E6">
        <w:rPr>
          <w:rFonts w:cs="Cambria"/>
          <w:color w:val="000000"/>
        </w:rPr>
        <w:t xml:space="preserve">Az </w:t>
      </w:r>
      <w:proofErr w:type="spellStart"/>
      <w:r w:rsidRPr="007551E6">
        <w:rPr>
          <w:rFonts w:cs="Cambria"/>
          <w:color w:val="000000"/>
        </w:rPr>
        <w:t>Eüvhr</w:t>
      </w:r>
      <w:proofErr w:type="spellEnd"/>
      <w:r w:rsidRPr="007551E6">
        <w:rPr>
          <w:rFonts w:cs="Cambria"/>
          <w:color w:val="000000"/>
        </w:rPr>
        <w:t>. 134/B</w:t>
      </w:r>
      <w:r w:rsidR="0042391E" w:rsidRPr="007551E6">
        <w:rPr>
          <w:rFonts w:cs="Cambria"/>
          <w:color w:val="000000"/>
        </w:rPr>
        <w:t>.</w:t>
      </w:r>
      <w:r w:rsidRPr="007551E6">
        <w:rPr>
          <w:rFonts w:cs="Cambria"/>
          <w:color w:val="000000"/>
        </w:rPr>
        <w:t xml:space="preserve"> § </w:t>
      </w:r>
      <w:r w:rsidR="0042391E" w:rsidRPr="007551E6">
        <w:rPr>
          <w:rFonts w:cs="Cambria"/>
          <w:color w:val="000000"/>
        </w:rPr>
        <w:t xml:space="preserve">(1) </w:t>
      </w:r>
      <w:r w:rsidRPr="007551E6">
        <w:rPr>
          <w:rFonts w:cs="Cambria"/>
          <w:color w:val="000000"/>
        </w:rPr>
        <w:t xml:space="preserve">bekezdése alapján </w:t>
      </w:r>
      <w:r w:rsidR="0042391E" w:rsidRPr="007551E6">
        <w:rPr>
          <w:rFonts w:cs="Cambria"/>
          <w:color w:val="000000"/>
        </w:rPr>
        <w:t xml:space="preserve">a </w:t>
      </w:r>
      <w:r w:rsidR="0042391E" w:rsidRPr="007551E6">
        <w:t xml:space="preserve">központi kormányzati szolgáltatás busz központi szolgáltatója </w:t>
      </w:r>
      <w:r w:rsidR="0042391E" w:rsidRPr="007551E6">
        <w:rPr>
          <w:rFonts w:cs="Cambria"/>
          <w:color w:val="000000"/>
        </w:rPr>
        <w:t>a központi kormányzati szolgáltatási busz szolgáltatást azon szervek részére biztosítja, amelyek megfelelnek a csatlakozás műszaki és adminisztratív feltételeinek és amelyek megállapodást kötnek a szolgáltatóval. A csatlakozás műszaki és adminisztratív feltételeit a szolgáltató által közzétett szolgáltatási szabályzat, a csatlakozási megállapodás, illetve az általános szerződési feltételek tartalmazzák.</w:t>
      </w:r>
    </w:p>
    <w:p w14:paraId="68A30F23" w14:textId="77777777" w:rsidR="0069212B" w:rsidRPr="007551E6" w:rsidRDefault="0069212B" w:rsidP="007551E6">
      <w:pPr>
        <w:pStyle w:val="Cmsor1"/>
        <w:numPr>
          <w:ilvl w:val="0"/>
          <w:numId w:val="1"/>
        </w:numPr>
        <w:jc w:val="both"/>
        <w:rPr>
          <w:rFonts w:asciiTheme="minorHAnsi" w:hAnsiTheme="minorHAnsi"/>
        </w:rPr>
      </w:pPr>
      <w:bookmarkStart w:id="22" w:name="_Toc99029780"/>
      <w:r w:rsidRPr="007551E6">
        <w:rPr>
          <w:rFonts w:asciiTheme="minorHAnsi" w:hAnsiTheme="minorHAnsi"/>
        </w:rPr>
        <w:lastRenderedPageBreak/>
        <w:t>AZ ÁLTALÁNOS SZERZŐDÉSI FELTÉTELEK HATÁLYA</w:t>
      </w:r>
      <w:bookmarkEnd w:id="22"/>
    </w:p>
    <w:p w14:paraId="5288B1FE" w14:textId="77777777" w:rsidR="0069212B" w:rsidRPr="007551E6" w:rsidRDefault="0069212B" w:rsidP="007551E6">
      <w:pPr>
        <w:pStyle w:val="Cmsor2"/>
        <w:numPr>
          <w:ilvl w:val="1"/>
          <w:numId w:val="44"/>
        </w:numPr>
        <w:jc w:val="both"/>
        <w:rPr>
          <w:rStyle w:val="Cmsor3Char"/>
          <w:rFonts w:asciiTheme="minorHAnsi" w:hAnsiTheme="minorHAnsi"/>
          <w:lang w:eastAsia="hu-HU"/>
        </w:rPr>
      </w:pPr>
      <w:bookmarkStart w:id="23" w:name="_Toc99029781"/>
      <w:r w:rsidRPr="007551E6">
        <w:rPr>
          <w:rStyle w:val="Cmsor3Char"/>
          <w:rFonts w:asciiTheme="minorHAnsi" w:hAnsiTheme="minorHAnsi"/>
        </w:rPr>
        <w:t>Személyi hatály</w:t>
      </w:r>
      <w:bookmarkEnd w:id="23"/>
    </w:p>
    <w:p w14:paraId="612135E9" w14:textId="77777777" w:rsidR="0069212B" w:rsidRPr="007551E6" w:rsidRDefault="0069212B" w:rsidP="007551E6">
      <w:pPr>
        <w:jc w:val="both"/>
        <w:rPr>
          <w:color w:val="000000"/>
        </w:rPr>
      </w:pPr>
      <w:r w:rsidRPr="007551E6">
        <w:rPr>
          <w:color w:val="000000"/>
        </w:rPr>
        <w:t xml:space="preserve">Az </w:t>
      </w:r>
      <w:r w:rsidR="0042391E" w:rsidRPr="007551E6">
        <w:rPr>
          <w:color w:val="000000"/>
        </w:rPr>
        <w:t>általános szerződési feltételek</w:t>
      </w:r>
      <w:r w:rsidRPr="007551E6">
        <w:rPr>
          <w:color w:val="000000"/>
        </w:rPr>
        <w:t xml:space="preserve"> személyi hatálya a </w:t>
      </w:r>
      <w:r w:rsidR="0042391E" w:rsidRPr="007551E6">
        <w:t xml:space="preserve">központi kormányzati szolgáltatás busz központi szolgáltatójára és a szolgáltatáshoz csatlakozott szervezetekre </w:t>
      </w:r>
      <w:r w:rsidR="00C305EE" w:rsidRPr="007551E6">
        <w:t xml:space="preserve">terjed ki. </w:t>
      </w:r>
    </w:p>
    <w:p w14:paraId="521E2747" w14:textId="77777777" w:rsidR="0069212B" w:rsidRPr="007551E6" w:rsidRDefault="0069212B" w:rsidP="007551E6">
      <w:pPr>
        <w:pStyle w:val="Cmsor2"/>
        <w:numPr>
          <w:ilvl w:val="1"/>
          <w:numId w:val="44"/>
        </w:numPr>
        <w:rPr>
          <w:rStyle w:val="Cmsor3Char"/>
          <w:rFonts w:asciiTheme="minorHAnsi" w:hAnsiTheme="minorHAnsi"/>
          <w:lang w:eastAsia="hu-HU"/>
        </w:rPr>
      </w:pPr>
      <w:bookmarkStart w:id="24" w:name="_Toc99029782"/>
      <w:r w:rsidRPr="007551E6">
        <w:rPr>
          <w:rStyle w:val="Cmsor3Char"/>
          <w:rFonts w:asciiTheme="minorHAnsi" w:hAnsiTheme="minorHAnsi"/>
        </w:rPr>
        <w:t>Időbeli hatály</w:t>
      </w:r>
      <w:bookmarkEnd w:id="24"/>
    </w:p>
    <w:p w14:paraId="69D59D64" w14:textId="77777777" w:rsidR="0069212B" w:rsidRPr="007551E6" w:rsidRDefault="0069212B" w:rsidP="007551E6">
      <w:pPr>
        <w:jc w:val="both"/>
        <w:rPr>
          <w:color w:val="000000"/>
        </w:rPr>
      </w:pPr>
      <w:r w:rsidRPr="007551E6">
        <w:rPr>
          <w:color w:val="000000"/>
        </w:rPr>
        <w:t xml:space="preserve">Az </w:t>
      </w:r>
      <w:r w:rsidR="00C305EE" w:rsidRPr="007551E6">
        <w:rPr>
          <w:color w:val="000000"/>
        </w:rPr>
        <w:t xml:space="preserve">általános szerződési feltételek </w:t>
      </w:r>
      <w:r w:rsidRPr="007551E6">
        <w:rPr>
          <w:color w:val="000000"/>
        </w:rPr>
        <w:t>a címlapon megjelölt időpontban lép hatályba és visszavonáskor vagy új verzió kiadásakor hatályát veszti.</w:t>
      </w:r>
    </w:p>
    <w:p w14:paraId="4303F3EC" w14:textId="77777777" w:rsidR="0069212B" w:rsidRPr="007551E6" w:rsidRDefault="0069212B" w:rsidP="007551E6">
      <w:pPr>
        <w:pStyle w:val="Cmsor2"/>
        <w:numPr>
          <w:ilvl w:val="1"/>
          <w:numId w:val="44"/>
        </w:numPr>
        <w:jc w:val="both"/>
        <w:rPr>
          <w:rStyle w:val="Cmsor3Char"/>
          <w:rFonts w:asciiTheme="minorHAnsi" w:hAnsiTheme="minorHAnsi"/>
          <w:lang w:eastAsia="hu-HU"/>
        </w:rPr>
      </w:pPr>
      <w:bookmarkStart w:id="25" w:name="_Toc99029783"/>
      <w:r w:rsidRPr="007551E6">
        <w:rPr>
          <w:rStyle w:val="Cmsor3Char"/>
          <w:rFonts w:asciiTheme="minorHAnsi" w:hAnsiTheme="minorHAnsi"/>
        </w:rPr>
        <w:t>Területi hatály</w:t>
      </w:r>
      <w:bookmarkEnd w:id="25"/>
    </w:p>
    <w:p w14:paraId="09B18279" w14:textId="77777777" w:rsidR="0069212B" w:rsidRPr="007551E6" w:rsidRDefault="00C305EE" w:rsidP="007551E6">
      <w:pPr>
        <w:jc w:val="both"/>
        <w:rPr>
          <w:color w:val="000000"/>
        </w:rPr>
      </w:pPr>
      <w:r w:rsidRPr="007551E6">
        <w:rPr>
          <w:color w:val="000000"/>
        </w:rPr>
        <w:t xml:space="preserve">Az általános szerződési feltételek a </w:t>
      </w:r>
      <w:r w:rsidRPr="007551E6">
        <w:t xml:space="preserve">központi kormányzati szolgáltatás busz központi </w:t>
      </w:r>
      <w:r w:rsidR="0069212B" w:rsidRPr="007551E6">
        <w:rPr>
          <w:color w:val="000000"/>
        </w:rPr>
        <w:t xml:space="preserve">szolgáltatójának Magyarország területén nyújtott szolgáltatásaira terjed ki. </w:t>
      </w:r>
    </w:p>
    <w:p w14:paraId="79E71859" w14:textId="77777777" w:rsidR="00651661" w:rsidRPr="007551E6" w:rsidRDefault="00651661" w:rsidP="007551E6">
      <w:pPr>
        <w:pStyle w:val="Cmsor1"/>
        <w:numPr>
          <w:ilvl w:val="0"/>
          <w:numId w:val="44"/>
        </w:numPr>
        <w:jc w:val="both"/>
        <w:rPr>
          <w:rFonts w:asciiTheme="minorHAnsi" w:hAnsiTheme="minorHAnsi"/>
        </w:rPr>
      </w:pPr>
      <w:bookmarkStart w:id="26" w:name="_Toc99029784"/>
      <w:r w:rsidRPr="007551E6">
        <w:rPr>
          <w:rFonts w:asciiTheme="minorHAnsi" w:hAnsiTheme="minorHAnsi"/>
        </w:rPr>
        <w:t>FOGALMAK, RÖVIDÍTÉSEK</w:t>
      </w:r>
      <w:bookmarkEnd w:id="21"/>
      <w:r w:rsidRPr="007551E6">
        <w:rPr>
          <w:rFonts w:asciiTheme="minorHAnsi" w:hAnsiTheme="minorHAnsi"/>
        </w:rPr>
        <w:t xml:space="preserve"> </w:t>
      </w:r>
      <w:bookmarkEnd w:id="26"/>
    </w:p>
    <w:p w14:paraId="319DF79C" w14:textId="77777777" w:rsidR="000B1696" w:rsidRPr="007551E6" w:rsidRDefault="002644E3" w:rsidP="007551E6">
      <w:pPr>
        <w:pStyle w:val="Default"/>
        <w:spacing w:after="160"/>
        <w:jc w:val="both"/>
        <w:rPr>
          <w:rFonts w:asciiTheme="minorHAnsi" w:hAnsiTheme="minorHAnsi"/>
          <w:sz w:val="22"/>
          <w:szCs w:val="22"/>
        </w:rPr>
      </w:pPr>
      <w:proofErr w:type="spellStart"/>
      <w:r w:rsidRPr="007551E6">
        <w:rPr>
          <w:rFonts w:asciiTheme="minorHAnsi" w:hAnsiTheme="minorHAnsi"/>
          <w:i/>
          <w:color w:val="auto"/>
          <w:sz w:val="22"/>
          <w:szCs w:val="22"/>
        </w:rPr>
        <w:t>Autentikációs</w:t>
      </w:r>
      <w:proofErr w:type="spellEnd"/>
      <w:r w:rsidRPr="007551E6">
        <w:rPr>
          <w:rFonts w:asciiTheme="minorHAnsi" w:hAnsiTheme="minorHAnsi"/>
          <w:i/>
          <w:color w:val="auto"/>
          <w:sz w:val="22"/>
          <w:szCs w:val="22"/>
        </w:rPr>
        <w:t xml:space="preserve"> </w:t>
      </w:r>
      <w:proofErr w:type="spellStart"/>
      <w:r w:rsidR="00C9171A" w:rsidRPr="007551E6">
        <w:rPr>
          <w:rFonts w:asciiTheme="minorHAnsi" w:hAnsiTheme="minorHAnsi"/>
          <w:i/>
          <w:color w:val="auto"/>
          <w:sz w:val="22"/>
          <w:szCs w:val="22"/>
        </w:rPr>
        <w:t>T</w:t>
      </w:r>
      <w:r w:rsidRPr="007551E6">
        <w:rPr>
          <w:rFonts w:asciiTheme="minorHAnsi" w:hAnsiTheme="minorHAnsi"/>
          <w:i/>
          <w:color w:val="auto"/>
          <w:sz w:val="22"/>
          <w:szCs w:val="22"/>
        </w:rPr>
        <w:t>oken</w:t>
      </w:r>
      <w:proofErr w:type="spellEnd"/>
      <w:r w:rsidRPr="007551E6">
        <w:rPr>
          <w:rFonts w:asciiTheme="minorHAnsi" w:hAnsiTheme="minorHAnsi"/>
          <w:sz w:val="22"/>
          <w:szCs w:val="22"/>
        </w:rPr>
        <w:t>: a Rendszer</w:t>
      </w:r>
      <w:r w:rsidR="00353ADB" w:rsidRPr="007551E6">
        <w:rPr>
          <w:rFonts w:asciiTheme="minorHAnsi" w:hAnsiTheme="minorHAnsi"/>
          <w:sz w:val="22"/>
          <w:szCs w:val="22"/>
        </w:rPr>
        <w:t>-</w:t>
      </w:r>
      <w:r w:rsidRPr="007551E6">
        <w:rPr>
          <w:rFonts w:asciiTheme="minorHAnsi" w:hAnsiTheme="minorHAnsi"/>
          <w:sz w:val="22"/>
          <w:szCs w:val="22"/>
        </w:rPr>
        <w:t>felhatalmazási Nyilvántartás</w:t>
      </w:r>
      <w:r w:rsidR="000D2E4F" w:rsidRPr="007551E6">
        <w:rPr>
          <w:rFonts w:asciiTheme="minorHAnsi" w:hAnsiTheme="minorHAnsi"/>
          <w:sz w:val="22"/>
          <w:szCs w:val="22"/>
        </w:rPr>
        <w:t xml:space="preserve">ban a </w:t>
      </w:r>
      <w:r w:rsidR="00C9171A" w:rsidRPr="007551E6">
        <w:rPr>
          <w:rFonts w:asciiTheme="minorHAnsi" w:hAnsiTheme="minorHAnsi"/>
          <w:sz w:val="22"/>
          <w:szCs w:val="22"/>
        </w:rPr>
        <w:t xml:space="preserve">kapcsolattartó </w:t>
      </w:r>
      <w:r w:rsidR="000D2E4F" w:rsidRPr="007551E6">
        <w:rPr>
          <w:rFonts w:asciiTheme="minorHAnsi" w:hAnsiTheme="minorHAnsi"/>
          <w:sz w:val="22"/>
          <w:szCs w:val="22"/>
        </w:rPr>
        <w:t>szerepkörrel rendelkező felhasználó</w:t>
      </w:r>
      <w:r w:rsidR="000D2E4F" w:rsidRPr="007551E6" w:rsidDel="000D2E4F">
        <w:rPr>
          <w:rFonts w:asciiTheme="minorHAnsi" w:hAnsiTheme="minorHAnsi"/>
          <w:sz w:val="22"/>
          <w:szCs w:val="22"/>
        </w:rPr>
        <w:t xml:space="preserve"> </w:t>
      </w:r>
      <w:r w:rsidRPr="007551E6">
        <w:rPr>
          <w:rFonts w:asciiTheme="minorHAnsi" w:hAnsiTheme="minorHAnsi"/>
          <w:sz w:val="22"/>
          <w:szCs w:val="22"/>
        </w:rPr>
        <w:t xml:space="preserve">által </w:t>
      </w:r>
      <w:r w:rsidR="00C9171A" w:rsidRPr="007551E6">
        <w:rPr>
          <w:rFonts w:asciiTheme="minorHAnsi" w:hAnsiTheme="minorHAnsi"/>
          <w:sz w:val="22"/>
          <w:szCs w:val="22"/>
        </w:rPr>
        <w:t xml:space="preserve">a Csatlakozott Szerv részére </w:t>
      </w:r>
      <w:r w:rsidRPr="007551E6">
        <w:rPr>
          <w:rFonts w:asciiTheme="minorHAnsi" w:hAnsiTheme="minorHAnsi"/>
          <w:sz w:val="22"/>
          <w:szCs w:val="22"/>
        </w:rPr>
        <w:t xml:space="preserve">generált </w:t>
      </w:r>
      <w:proofErr w:type="spellStart"/>
      <w:r w:rsidRPr="007551E6">
        <w:rPr>
          <w:rFonts w:asciiTheme="minorHAnsi" w:hAnsiTheme="minorHAnsi"/>
          <w:sz w:val="22"/>
          <w:szCs w:val="22"/>
        </w:rPr>
        <w:t>webtoken</w:t>
      </w:r>
      <w:proofErr w:type="spellEnd"/>
      <w:r w:rsidRPr="007551E6">
        <w:rPr>
          <w:rFonts w:asciiTheme="minorHAnsi" w:hAnsiTheme="minorHAnsi"/>
          <w:sz w:val="22"/>
          <w:szCs w:val="22"/>
        </w:rPr>
        <w:t xml:space="preserve">, amely a KKSZB-n elérhető valamely érvényes </w:t>
      </w:r>
      <w:r w:rsidR="00C9171A" w:rsidRPr="007551E6">
        <w:rPr>
          <w:rFonts w:asciiTheme="minorHAnsi" w:hAnsiTheme="minorHAnsi"/>
          <w:sz w:val="22"/>
          <w:szCs w:val="22"/>
        </w:rPr>
        <w:t>szolgáltatás elérési-</w:t>
      </w:r>
      <w:r w:rsidRPr="007551E6">
        <w:rPr>
          <w:rFonts w:asciiTheme="minorHAnsi" w:hAnsiTheme="minorHAnsi"/>
          <w:sz w:val="22"/>
          <w:szCs w:val="22"/>
        </w:rPr>
        <w:t xml:space="preserve">jogosultsághoz rendelt igénybevételét biztosítja az adott </w:t>
      </w:r>
      <w:r w:rsidR="00C9171A" w:rsidRPr="007551E6">
        <w:rPr>
          <w:rFonts w:asciiTheme="minorHAnsi" w:hAnsiTheme="minorHAnsi"/>
          <w:sz w:val="22"/>
          <w:szCs w:val="22"/>
        </w:rPr>
        <w:t>C</w:t>
      </w:r>
      <w:r w:rsidRPr="007551E6">
        <w:rPr>
          <w:rFonts w:asciiTheme="minorHAnsi" w:hAnsiTheme="minorHAnsi"/>
          <w:sz w:val="22"/>
          <w:szCs w:val="22"/>
        </w:rPr>
        <w:t xml:space="preserve">satlakozott </w:t>
      </w:r>
      <w:r w:rsidR="00C9171A" w:rsidRPr="007551E6">
        <w:rPr>
          <w:rFonts w:asciiTheme="minorHAnsi" w:hAnsiTheme="minorHAnsi"/>
          <w:sz w:val="22"/>
          <w:szCs w:val="22"/>
        </w:rPr>
        <w:t>S</w:t>
      </w:r>
      <w:r w:rsidRPr="007551E6">
        <w:rPr>
          <w:rFonts w:asciiTheme="minorHAnsi" w:hAnsiTheme="minorHAnsi"/>
          <w:sz w:val="22"/>
          <w:szCs w:val="22"/>
        </w:rPr>
        <w:t>zerv hitelesítése útján;</w:t>
      </w:r>
      <w:r w:rsidR="00870AE1" w:rsidRPr="007551E6">
        <w:rPr>
          <w:rFonts w:asciiTheme="minorHAnsi" w:hAnsiTheme="minorHAnsi"/>
          <w:sz w:val="22"/>
          <w:szCs w:val="22"/>
        </w:rPr>
        <w:t xml:space="preserve"> </w:t>
      </w:r>
    </w:p>
    <w:p w14:paraId="1430D718" w14:textId="77777777" w:rsidR="00E138DB" w:rsidRPr="007551E6" w:rsidRDefault="004537EF" w:rsidP="007551E6">
      <w:pPr>
        <w:pStyle w:val="Default"/>
        <w:spacing w:after="160"/>
        <w:jc w:val="both"/>
        <w:rPr>
          <w:rFonts w:asciiTheme="minorHAnsi" w:hAnsiTheme="minorHAnsi"/>
          <w:sz w:val="22"/>
          <w:szCs w:val="22"/>
        </w:rPr>
      </w:pPr>
      <w:r w:rsidRPr="007551E6">
        <w:rPr>
          <w:rFonts w:asciiTheme="minorHAnsi" w:hAnsiTheme="minorHAnsi"/>
          <w:i/>
          <w:color w:val="auto"/>
          <w:sz w:val="22"/>
          <w:szCs w:val="22"/>
        </w:rPr>
        <w:t>Á</w:t>
      </w:r>
      <w:r w:rsidR="00E138DB" w:rsidRPr="007551E6">
        <w:rPr>
          <w:rFonts w:asciiTheme="minorHAnsi" w:hAnsiTheme="minorHAnsi"/>
          <w:i/>
          <w:color w:val="auto"/>
          <w:sz w:val="22"/>
          <w:szCs w:val="22"/>
        </w:rPr>
        <w:t>SZF</w:t>
      </w:r>
      <w:r w:rsidR="00E138DB" w:rsidRPr="007551E6">
        <w:rPr>
          <w:rFonts w:asciiTheme="minorHAnsi" w:hAnsiTheme="minorHAnsi"/>
          <w:sz w:val="22"/>
          <w:szCs w:val="22"/>
        </w:rPr>
        <w:t>: jelen</w:t>
      </w:r>
      <w:r w:rsidR="0074079A" w:rsidRPr="007551E6">
        <w:rPr>
          <w:rFonts w:asciiTheme="minorHAnsi" w:hAnsiTheme="minorHAnsi"/>
          <w:sz w:val="22"/>
          <w:szCs w:val="22"/>
        </w:rPr>
        <w:t xml:space="preserve">, az </w:t>
      </w:r>
      <w:proofErr w:type="spellStart"/>
      <w:r w:rsidR="0074079A" w:rsidRPr="007551E6">
        <w:rPr>
          <w:rFonts w:asciiTheme="minorHAnsi" w:hAnsiTheme="minorHAnsi"/>
          <w:sz w:val="22"/>
          <w:szCs w:val="22"/>
        </w:rPr>
        <w:t>Eüvhr</w:t>
      </w:r>
      <w:proofErr w:type="spellEnd"/>
      <w:r w:rsidR="0074079A" w:rsidRPr="007551E6">
        <w:rPr>
          <w:rFonts w:asciiTheme="minorHAnsi" w:hAnsiTheme="minorHAnsi"/>
          <w:sz w:val="22"/>
          <w:szCs w:val="22"/>
        </w:rPr>
        <w:t>. 64. §-a szerinti</w:t>
      </w:r>
      <w:r w:rsidR="00E138DB" w:rsidRPr="007551E6">
        <w:rPr>
          <w:rFonts w:asciiTheme="minorHAnsi" w:hAnsiTheme="minorHAnsi"/>
          <w:sz w:val="22"/>
          <w:szCs w:val="22"/>
        </w:rPr>
        <w:t xml:space="preserve"> </w:t>
      </w:r>
      <w:r w:rsidR="00194A26" w:rsidRPr="007551E6">
        <w:rPr>
          <w:rFonts w:asciiTheme="minorHAnsi" w:hAnsiTheme="minorHAnsi"/>
          <w:sz w:val="22"/>
          <w:szCs w:val="22"/>
        </w:rPr>
        <w:t>általános szerződési feltételek</w:t>
      </w:r>
      <w:r w:rsidR="00E138DB" w:rsidRPr="007551E6">
        <w:rPr>
          <w:rFonts w:asciiTheme="minorHAnsi" w:hAnsiTheme="minorHAnsi"/>
          <w:sz w:val="22"/>
          <w:szCs w:val="22"/>
        </w:rPr>
        <w:t xml:space="preserve">; </w:t>
      </w:r>
    </w:p>
    <w:p w14:paraId="30B868C5" w14:textId="77777777" w:rsidR="00DB7B5B" w:rsidRPr="007551E6" w:rsidRDefault="00DB7B5B" w:rsidP="007551E6">
      <w:pPr>
        <w:jc w:val="both"/>
        <w:rPr>
          <w:i/>
        </w:rPr>
      </w:pPr>
      <w:r w:rsidRPr="007551E6">
        <w:rPr>
          <w:i/>
        </w:rPr>
        <w:t xml:space="preserve">Csatlakozási </w:t>
      </w:r>
      <w:r w:rsidR="00C9171A" w:rsidRPr="007551E6">
        <w:rPr>
          <w:i/>
        </w:rPr>
        <w:t>M</w:t>
      </w:r>
      <w:r w:rsidRPr="007551E6">
        <w:rPr>
          <w:i/>
        </w:rPr>
        <w:t xml:space="preserve">egállapodás: </w:t>
      </w:r>
      <w:r w:rsidR="00194A26" w:rsidRPr="007551E6">
        <w:t xml:space="preserve">a Csatlakozott Szerv és a Szolgáltató </w:t>
      </w:r>
      <w:r w:rsidR="00C9171A" w:rsidRPr="007551E6">
        <w:t xml:space="preserve">között </w:t>
      </w:r>
      <w:r w:rsidR="00194A26" w:rsidRPr="007551E6">
        <w:t xml:space="preserve">a </w:t>
      </w:r>
      <w:r w:rsidR="008D59F9" w:rsidRPr="007551E6">
        <w:t>S</w:t>
      </w:r>
      <w:r w:rsidR="00194A26" w:rsidRPr="007551E6">
        <w:t>zolgáltatásra vonatkozóan létrejött megállapodás;</w:t>
      </w:r>
    </w:p>
    <w:p w14:paraId="2D98181F" w14:textId="77777777" w:rsidR="009F58DE" w:rsidRPr="007551E6" w:rsidRDefault="009F58DE" w:rsidP="007551E6">
      <w:pPr>
        <w:jc w:val="both"/>
      </w:pPr>
      <w:r w:rsidRPr="007551E6">
        <w:rPr>
          <w:i/>
        </w:rPr>
        <w:t xml:space="preserve">Csatlakozási és Szolgáltatási Szabályzat: </w:t>
      </w:r>
      <w:r w:rsidRPr="007551E6">
        <w:t xml:space="preserve">a </w:t>
      </w:r>
      <w:r w:rsidR="008D59F9" w:rsidRPr="007551E6">
        <w:t>S</w:t>
      </w:r>
      <w:r w:rsidR="00C9171A" w:rsidRPr="007551E6">
        <w:t xml:space="preserve">zolgáltatáshoz történő csatlakozás műszaki és adminisztratív feltételeit tartalmazó, a </w:t>
      </w:r>
      <w:r w:rsidRPr="007551E6">
        <w:t xml:space="preserve">Szolgáltató által </w:t>
      </w:r>
      <w:r w:rsidR="00C9171A" w:rsidRPr="007551E6">
        <w:t xml:space="preserve">közzétett </w:t>
      </w:r>
      <w:r w:rsidRPr="007551E6">
        <w:t>szabályzat;</w:t>
      </w:r>
    </w:p>
    <w:p w14:paraId="3EE22CD6" w14:textId="77777777" w:rsidR="00021C57" w:rsidRPr="007551E6" w:rsidRDefault="00194A26" w:rsidP="007551E6">
      <w:pPr>
        <w:jc w:val="both"/>
      </w:pPr>
      <w:r w:rsidRPr="007551E6">
        <w:rPr>
          <w:i/>
        </w:rPr>
        <w:t xml:space="preserve">Csatlakozott </w:t>
      </w:r>
      <w:r w:rsidR="00762C91" w:rsidRPr="007551E6">
        <w:rPr>
          <w:i/>
        </w:rPr>
        <w:t>S</w:t>
      </w:r>
      <w:r w:rsidR="00DC1335" w:rsidRPr="007551E6">
        <w:rPr>
          <w:i/>
        </w:rPr>
        <w:t xml:space="preserve">zerv: </w:t>
      </w:r>
      <w:r w:rsidRPr="007551E6">
        <w:t xml:space="preserve">a </w:t>
      </w:r>
      <w:r w:rsidR="00DC1335" w:rsidRPr="007551E6">
        <w:t>KKSZB-</w:t>
      </w:r>
      <w:proofErr w:type="spellStart"/>
      <w:r w:rsidR="00DC1335" w:rsidRPr="007551E6">
        <w:t>hez</w:t>
      </w:r>
      <w:proofErr w:type="spellEnd"/>
      <w:r w:rsidR="00DC1335" w:rsidRPr="007551E6">
        <w:t xml:space="preserve"> csatlakozó, a</w:t>
      </w:r>
      <w:r w:rsidR="008D59F9" w:rsidRPr="007551E6">
        <w:t xml:space="preserve"> Szolgáltatást </w:t>
      </w:r>
      <w:r w:rsidR="00DC1335" w:rsidRPr="007551E6">
        <w:t xml:space="preserve">igénybe vevő szervezet, amellyel a </w:t>
      </w:r>
      <w:r w:rsidR="00F37975" w:rsidRPr="007551E6">
        <w:t>S</w:t>
      </w:r>
      <w:r w:rsidR="00DC1335" w:rsidRPr="007551E6">
        <w:t xml:space="preserve">zolgáltató </w:t>
      </w:r>
      <w:r w:rsidR="00A43782" w:rsidRPr="007551E6">
        <w:t xml:space="preserve">Csatlakozási </w:t>
      </w:r>
      <w:r w:rsidR="00C9171A" w:rsidRPr="007551E6">
        <w:t xml:space="preserve">Megállapodást </w:t>
      </w:r>
      <w:r w:rsidR="00DC1335" w:rsidRPr="007551E6">
        <w:t>kötött;</w:t>
      </w:r>
    </w:p>
    <w:p w14:paraId="05DEE3D7" w14:textId="77777777" w:rsidR="00860676" w:rsidRPr="007551E6" w:rsidRDefault="00860676" w:rsidP="007551E6">
      <w:pPr>
        <w:jc w:val="both"/>
      </w:pPr>
      <w:r w:rsidRPr="007551E6">
        <w:rPr>
          <w:i/>
        </w:rPr>
        <w:t xml:space="preserve">E-ügyintézési tv.: </w:t>
      </w:r>
      <w:r w:rsidRPr="007551E6">
        <w:t>az elektronikus ügyintézés</w:t>
      </w:r>
      <w:r w:rsidR="008172A7" w:rsidRPr="007551E6">
        <w:t xml:space="preserve"> </w:t>
      </w:r>
      <w:r w:rsidRPr="007551E6">
        <w:t>és a bizalmi szolgáltatások</w:t>
      </w:r>
      <w:r w:rsidR="00B06F39" w:rsidRPr="007551E6">
        <w:t xml:space="preserve"> általános szabályairól </w:t>
      </w:r>
      <w:r w:rsidRPr="007551E6">
        <w:t>szóló 2015. évi CCXXII. törvény</w:t>
      </w:r>
      <w:r w:rsidR="004537EF" w:rsidRPr="007551E6">
        <w:t>;</w:t>
      </w:r>
      <w:r w:rsidRPr="007551E6">
        <w:rPr>
          <w:color w:val="000000"/>
        </w:rPr>
        <w:t xml:space="preserve"> </w:t>
      </w:r>
    </w:p>
    <w:p w14:paraId="52D75744" w14:textId="77777777" w:rsidR="00E138DB" w:rsidRPr="007551E6" w:rsidRDefault="00E138DB" w:rsidP="007551E6">
      <w:pPr>
        <w:jc w:val="both"/>
      </w:pPr>
      <w:proofErr w:type="spellStart"/>
      <w:r w:rsidRPr="007551E6">
        <w:rPr>
          <w:i/>
        </w:rPr>
        <w:t>Eüvhr</w:t>
      </w:r>
      <w:proofErr w:type="spellEnd"/>
      <w:r w:rsidRPr="007551E6">
        <w:rPr>
          <w:i/>
        </w:rPr>
        <w:t>.</w:t>
      </w:r>
      <w:r w:rsidRPr="007551E6">
        <w:t xml:space="preserve">: </w:t>
      </w:r>
      <w:r w:rsidR="00A43782" w:rsidRPr="007551E6">
        <w:t xml:space="preserve">az elektronikus ügyintézés részletszabályairól szóló </w:t>
      </w:r>
      <w:r w:rsidRPr="007551E6">
        <w:t>451/2016. (XII. 19.) Korm. rendelet;</w:t>
      </w:r>
      <w:r w:rsidRPr="007551E6">
        <w:rPr>
          <w:color w:val="000000"/>
        </w:rPr>
        <w:t xml:space="preserve"> </w:t>
      </w:r>
    </w:p>
    <w:p w14:paraId="2A3BB355" w14:textId="77777777" w:rsidR="00E138DB" w:rsidRPr="007551E6" w:rsidRDefault="00E138DB" w:rsidP="007551E6">
      <w:pPr>
        <w:jc w:val="both"/>
      </w:pPr>
      <w:r w:rsidRPr="007551E6">
        <w:rPr>
          <w:i/>
        </w:rPr>
        <w:t xml:space="preserve">Felügyelet: </w:t>
      </w:r>
      <w:r w:rsidR="008C0C20" w:rsidRPr="007551E6">
        <w:t>Elektronikus Ügyintézési Felügyelet</w:t>
      </w:r>
      <w:r w:rsidR="004537EF" w:rsidRPr="007551E6">
        <w:t>;</w:t>
      </w:r>
      <w:r w:rsidRPr="007551E6">
        <w:t xml:space="preserve"> </w:t>
      </w:r>
    </w:p>
    <w:p w14:paraId="4F5B7F5F" w14:textId="77777777" w:rsidR="009255EA" w:rsidRPr="007551E6" w:rsidRDefault="009255EA" w:rsidP="007551E6">
      <w:pPr>
        <w:jc w:val="both"/>
      </w:pPr>
      <w:r w:rsidRPr="007551E6">
        <w:rPr>
          <w:i/>
        </w:rPr>
        <w:t>Fél</w:t>
      </w:r>
      <w:r w:rsidR="008D59F9" w:rsidRPr="007551E6">
        <w:rPr>
          <w:i/>
        </w:rPr>
        <w:t xml:space="preserve"> </w:t>
      </w:r>
      <w:r w:rsidRPr="007551E6">
        <w:rPr>
          <w:i/>
        </w:rPr>
        <w:t>/</w:t>
      </w:r>
      <w:r w:rsidR="008D59F9" w:rsidRPr="007551E6">
        <w:rPr>
          <w:i/>
        </w:rPr>
        <w:t xml:space="preserve"> </w:t>
      </w:r>
      <w:r w:rsidRPr="007551E6">
        <w:rPr>
          <w:i/>
        </w:rPr>
        <w:t>Felek:</w:t>
      </w:r>
      <w:r w:rsidR="008B2123" w:rsidRPr="007551E6">
        <w:t xml:space="preserve"> a Csatlakozott </w:t>
      </w:r>
      <w:r w:rsidR="00C9171A" w:rsidRPr="007551E6">
        <w:t>S</w:t>
      </w:r>
      <w:r w:rsidR="008B2123" w:rsidRPr="007551E6">
        <w:t>zerv és a Szolgáltató külön-külön</w:t>
      </w:r>
      <w:r w:rsidR="008D59F9" w:rsidRPr="007551E6">
        <w:t xml:space="preserve"> /</w:t>
      </w:r>
      <w:r w:rsidR="008B2123" w:rsidRPr="007551E6">
        <w:t xml:space="preserve"> együttesen;</w:t>
      </w:r>
    </w:p>
    <w:p w14:paraId="043241E6" w14:textId="77777777" w:rsidR="006F6A74" w:rsidRPr="007551E6" w:rsidRDefault="006F6A74" w:rsidP="007551E6">
      <w:pPr>
        <w:jc w:val="both"/>
      </w:pPr>
      <w:r w:rsidRPr="007551E6">
        <w:rPr>
          <w:i/>
        </w:rPr>
        <w:t xml:space="preserve">Incidens: </w:t>
      </w:r>
      <w:r w:rsidRPr="007551E6">
        <w:t>a Szolgáltatás be nem tervezett megszakadása</w:t>
      </w:r>
      <w:r w:rsidR="006C372F" w:rsidRPr="007551E6">
        <w:t>, szerződésszerű minőségének csökkenése (a Belügyminisztérium és a Szolgáltató közti közszolgáltatási szerződés szerint)</w:t>
      </w:r>
    </w:p>
    <w:p w14:paraId="1716B4A0" w14:textId="77777777" w:rsidR="00AD17E5" w:rsidRPr="007551E6" w:rsidRDefault="00E138DB" w:rsidP="007551E6">
      <w:pPr>
        <w:jc w:val="both"/>
      </w:pPr>
      <w:proofErr w:type="spellStart"/>
      <w:r w:rsidRPr="007551E6">
        <w:rPr>
          <w:i/>
        </w:rPr>
        <w:t>Infotv</w:t>
      </w:r>
      <w:proofErr w:type="spellEnd"/>
      <w:r w:rsidRPr="007551E6">
        <w:rPr>
          <w:i/>
        </w:rPr>
        <w:t>.</w:t>
      </w:r>
      <w:r w:rsidRPr="007551E6">
        <w:t xml:space="preserve">: </w:t>
      </w:r>
      <w:r w:rsidR="00A43782" w:rsidRPr="007551E6">
        <w:t xml:space="preserve">az információs önrendelkezési jogról és az információszabadságról szóló </w:t>
      </w:r>
      <w:r w:rsidRPr="007551E6">
        <w:t xml:space="preserve">2011. évi CXII. törvény; </w:t>
      </w:r>
    </w:p>
    <w:p w14:paraId="5D1C2E12" w14:textId="77777777" w:rsidR="000D7DAA" w:rsidRPr="007551E6" w:rsidRDefault="000D7DAA" w:rsidP="007551E6">
      <w:pPr>
        <w:jc w:val="both"/>
        <w:rPr>
          <w:i/>
        </w:rPr>
      </w:pPr>
      <w:r w:rsidRPr="007551E6">
        <w:rPr>
          <w:i/>
        </w:rPr>
        <w:t xml:space="preserve">Kapcsolódó </w:t>
      </w:r>
      <w:r w:rsidR="00353ADB" w:rsidRPr="007551E6">
        <w:rPr>
          <w:i/>
        </w:rPr>
        <w:t>F</w:t>
      </w:r>
      <w:r w:rsidRPr="007551E6">
        <w:rPr>
          <w:i/>
        </w:rPr>
        <w:t xml:space="preserve">él: </w:t>
      </w:r>
      <w:r w:rsidRPr="007551E6">
        <w:t xml:space="preserve">a </w:t>
      </w:r>
      <w:r w:rsidR="0074079A" w:rsidRPr="007551E6">
        <w:t xml:space="preserve">Csatlakozott </w:t>
      </w:r>
      <w:r w:rsidRPr="007551E6">
        <w:t>Szerv</w:t>
      </w:r>
      <w:r w:rsidR="002E2392" w:rsidRPr="007551E6">
        <w:t xml:space="preserve"> </w:t>
      </w:r>
      <w:bookmarkStart w:id="27" w:name="_Hlk49257322"/>
      <w:r w:rsidR="002E2392" w:rsidRPr="007551E6">
        <w:t>által használt, vezetett, vagy működtetett</w:t>
      </w:r>
      <w:bookmarkEnd w:id="27"/>
      <w:r w:rsidRPr="007551E6">
        <w:t xml:space="preserve"> olyan szakrendszer,</w:t>
      </w:r>
      <w:r w:rsidR="002E2392" w:rsidRPr="007551E6">
        <w:t xml:space="preserve"> </w:t>
      </w:r>
      <w:r w:rsidR="0074079A" w:rsidRPr="007551E6">
        <w:t xml:space="preserve">annak </w:t>
      </w:r>
      <w:r w:rsidR="002E2392" w:rsidRPr="007551E6">
        <w:t>rendszer</w:t>
      </w:r>
      <w:r w:rsidR="0040761A" w:rsidRPr="007551E6">
        <w:t>e</w:t>
      </w:r>
      <w:r w:rsidR="002E2392" w:rsidRPr="007551E6">
        <w:t>, alkalmazás</w:t>
      </w:r>
      <w:r w:rsidR="00C62065" w:rsidRPr="007551E6">
        <w:t>a,</w:t>
      </w:r>
      <w:r w:rsidRPr="007551E6">
        <w:t xml:space="preserve"> amely</w:t>
      </w:r>
      <w:r w:rsidR="00353ADB" w:rsidRPr="007551E6">
        <w:t xml:space="preserve"> a </w:t>
      </w:r>
      <w:r w:rsidR="00A43782" w:rsidRPr="007551E6">
        <w:t xml:space="preserve">Csatlakozási </w:t>
      </w:r>
      <w:r w:rsidR="0074079A" w:rsidRPr="007551E6">
        <w:t xml:space="preserve">Megállapodás </w:t>
      </w:r>
      <w:r w:rsidR="00353ADB" w:rsidRPr="007551E6">
        <w:t>keretein belül</w:t>
      </w:r>
      <w:r w:rsidRPr="007551E6">
        <w:t xml:space="preserve"> önállóan nyújt vagy vesz igénybe szolgáltatást a KKSZB útján</w:t>
      </w:r>
      <w:r w:rsidR="004537EF" w:rsidRPr="007551E6">
        <w:t>;</w:t>
      </w:r>
    </w:p>
    <w:p w14:paraId="1D20617A" w14:textId="77777777" w:rsidR="00E138DB" w:rsidRPr="007551E6" w:rsidRDefault="00E138DB" w:rsidP="007551E6">
      <w:pPr>
        <w:jc w:val="both"/>
      </w:pPr>
      <w:r w:rsidRPr="007551E6">
        <w:rPr>
          <w:i/>
        </w:rPr>
        <w:t>KEÜSZ:</w:t>
      </w:r>
      <w:r w:rsidRPr="007551E6">
        <w:t xml:space="preserve"> </w:t>
      </w:r>
      <w:r w:rsidRPr="007551E6">
        <w:rPr>
          <w:color w:val="000000"/>
        </w:rPr>
        <w:t>központi elektron</w:t>
      </w:r>
      <w:r w:rsidR="00AA2FCC" w:rsidRPr="007551E6">
        <w:rPr>
          <w:color w:val="000000"/>
        </w:rPr>
        <w:t>ikus ügyintézési szolgáltatás;</w:t>
      </w:r>
    </w:p>
    <w:p w14:paraId="7E483F3D" w14:textId="77777777" w:rsidR="008B2123" w:rsidRPr="007551E6" w:rsidRDefault="008B2123" w:rsidP="007551E6">
      <w:pPr>
        <w:jc w:val="both"/>
      </w:pPr>
      <w:r w:rsidRPr="007551E6">
        <w:rPr>
          <w:i/>
        </w:rPr>
        <w:t xml:space="preserve">Kiesési idő: </w:t>
      </w:r>
      <w:r w:rsidRPr="007551E6">
        <w:t xml:space="preserve">az az időszak, amikor a </w:t>
      </w:r>
      <w:r w:rsidR="008D59F9" w:rsidRPr="007551E6">
        <w:t>S</w:t>
      </w:r>
      <w:r w:rsidRPr="007551E6">
        <w:t xml:space="preserve">zolgáltatás ideiglenesen nem vehető igénybe; </w:t>
      </w:r>
    </w:p>
    <w:p w14:paraId="34AEF0A9" w14:textId="77777777" w:rsidR="00AD17E5" w:rsidRPr="007551E6" w:rsidRDefault="00AD17E5" w:rsidP="007551E6">
      <w:pPr>
        <w:jc w:val="both"/>
      </w:pPr>
      <w:r w:rsidRPr="007551E6">
        <w:rPr>
          <w:i/>
        </w:rPr>
        <w:t xml:space="preserve">KKSZB: </w:t>
      </w:r>
      <w:r w:rsidR="008D59F9" w:rsidRPr="007551E6">
        <w:t>központi kormányzati szolgáltatás busz</w:t>
      </w:r>
      <w:r w:rsidR="005D7A36" w:rsidRPr="007551E6">
        <w:t>;</w:t>
      </w:r>
    </w:p>
    <w:p w14:paraId="365353A5" w14:textId="77777777" w:rsidR="00A438BD" w:rsidRPr="007551E6" w:rsidRDefault="000205A1" w:rsidP="007551E6">
      <w:pPr>
        <w:jc w:val="both"/>
        <w:rPr>
          <w:i/>
        </w:rPr>
      </w:pPr>
      <w:r w:rsidRPr="007551E6">
        <w:rPr>
          <w:i/>
        </w:rPr>
        <w:lastRenderedPageBreak/>
        <w:t>Kliens</w:t>
      </w:r>
      <w:r w:rsidR="00A438BD" w:rsidRPr="007551E6">
        <w:rPr>
          <w:i/>
        </w:rPr>
        <w:t xml:space="preserve"> </w:t>
      </w:r>
      <w:r w:rsidR="00810092" w:rsidRPr="007551E6">
        <w:rPr>
          <w:i/>
        </w:rPr>
        <w:t xml:space="preserve">Csatlakozott </w:t>
      </w:r>
      <w:r w:rsidR="00A438BD" w:rsidRPr="007551E6">
        <w:rPr>
          <w:i/>
        </w:rPr>
        <w:t xml:space="preserve">Szerv: </w:t>
      </w:r>
      <w:r w:rsidR="002E2392" w:rsidRPr="007551E6">
        <w:t xml:space="preserve">a </w:t>
      </w:r>
      <w:r w:rsidR="00810092" w:rsidRPr="007551E6">
        <w:t xml:space="preserve">Csatlakozott </w:t>
      </w:r>
      <w:r w:rsidRPr="007551E6">
        <w:t xml:space="preserve">Szerv </w:t>
      </w:r>
      <w:r w:rsidR="00810092" w:rsidRPr="007551E6">
        <w:t xml:space="preserve">által a </w:t>
      </w:r>
      <w:r w:rsidRPr="007551E6">
        <w:t xml:space="preserve">Szolgáltatáson keresztül kiajánlott </w:t>
      </w:r>
      <w:r w:rsidR="00A438BD" w:rsidRPr="007551E6">
        <w:t xml:space="preserve">szolgáltatást </w:t>
      </w:r>
      <w:r w:rsidRPr="007551E6">
        <w:t>igénybe</w:t>
      </w:r>
      <w:r w:rsidR="00A438BD" w:rsidRPr="007551E6">
        <w:t xml:space="preserve"> vevő</w:t>
      </w:r>
      <w:r w:rsidR="004537EF" w:rsidRPr="007551E6">
        <w:t>;</w:t>
      </w:r>
    </w:p>
    <w:p w14:paraId="35BCA906" w14:textId="77777777" w:rsidR="00E138DB" w:rsidRPr="007551E6" w:rsidRDefault="00E138DB" w:rsidP="007551E6">
      <w:pPr>
        <w:jc w:val="both"/>
      </w:pPr>
      <w:r w:rsidRPr="007551E6">
        <w:rPr>
          <w:i/>
        </w:rPr>
        <w:t>Munkanap:</w:t>
      </w:r>
      <w:r w:rsidRPr="007551E6">
        <w:t xml:space="preserve"> </w:t>
      </w:r>
      <w:r w:rsidR="00745481" w:rsidRPr="007551E6">
        <w:t xml:space="preserve">valamennyi </w:t>
      </w:r>
      <w:r w:rsidRPr="007551E6">
        <w:t>a hétköznap a munka törvénykönyvéről szóló 2012. évi I. törvény 102.</w:t>
      </w:r>
      <w:r w:rsidR="00803CB9" w:rsidRPr="007551E6">
        <w:t xml:space="preserve"> </w:t>
      </w:r>
      <w:r w:rsidRPr="007551E6">
        <w:t xml:space="preserve">§ (1) bekezdésbe szerinti munkaszüneti napok </w:t>
      </w:r>
      <w:r w:rsidR="00745481" w:rsidRPr="007551E6">
        <w:t xml:space="preserve">és </w:t>
      </w:r>
      <w:r w:rsidRPr="007551E6">
        <w:t xml:space="preserve">az adott évre vonatkozóan a munkaszüneti napok körüli munkarendet meghatározó </w:t>
      </w:r>
      <w:r w:rsidR="00745481" w:rsidRPr="007551E6">
        <w:t xml:space="preserve">miniszteri </w:t>
      </w:r>
      <w:r w:rsidRPr="007551E6">
        <w:t>rendeletben foglalt</w:t>
      </w:r>
      <w:r w:rsidR="00745481" w:rsidRPr="007551E6">
        <w:t xml:space="preserve"> pihenőnapok kivételével</w:t>
      </w:r>
      <w:r w:rsidRPr="007551E6">
        <w:t>;</w:t>
      </w:r>
    </w:p>
    <w:p w14:paraId="21AD1AFB" w14:textId="77777777" w:rsidR="00071ADE" w:rsidRPr="007551E6" w:rsidRDefault="00071ADE" w:rsidP="007551E6">
      <w:pPr>
        <w:jc w:val="both"/>
      </w:pPr>
      <w:r w:rsidRPr="007551E6">
        <w:rPr>
          <w:i/>
        </w:rPr>
        <w:t>Piaci szereplő</w:t>
      </w:r>
      <w:r w:rsidRPr="007551E6">
        <w:t xml:space="preserve">: az </w:t>
      </w:r>
      <w:proofErr w:type="spellStart"/>
      <w:r w:rsidRPr="007551E6">
        <w:t>Eüvhr</w:t>
      </w:r>
      <w:proofErr w:type="spellEnd"/>
      <w:r w:rsidRPr="007551E6">
        <w:t xml:space="preserve">. 23/A. fejezet szerint meghatározott elektronikus ügyintézést biztosító szervnek nem minősülő szerv; </w:t>
      </w:r>
    </w:p>
    <w:p w14:paraId="08F0D3D2" w14:textId="77777777" w:rsidR="00A16EA5" w:rsidRPr="007551E6" w:rsidRDefault="00A16EA5" w:rsidP="007551E6">
      <w:pPr>
        <w:jc w:val="both"/>
        <w:rPr>
          <w:i/>
        </w:rPr>
      </w:pPr>
      <w:r w:rsidRPr="007551E6">
        <w:rPr>
          <w:i/>
        </w:rPr>
        <w:t xml:space="preserve">PKASZ: </w:t>
      </w:r>
      <w:r w:rsidRPr="007551E6">
        <w:t>a SZEÜSZ, KEÜSZ tartalmával azonos tartalmú, a piaci szereplők részére nyújtható központi állami szolgáltatás;</w:t>
      </w:r>
    </w:p>
    <w:p w14:paraId="19FAE174" w14:textId="77777777" w:rsidR="00E138DB" w:rsidRPr="007551E6" w:rsidRDefault="00E138DB" w:rsidP="007551E6">
      <w:pPr>
        <w:jc w:val="both"/>
      </w:pPr>
      <w:r w:rsidRPr="007551E6">
        <w:rPr>
          <w:i/>
        </w:rPr>
        <w:t xml:space="preserve">Ptk.: </w:t>
      </w:r>
      <w:r w:rsidRPr="007551E6">
        <w:t xml:space="preserve">a </w:t>
      </w:r>
      <w:r w:rsidR="00BE0677" w:rsidRPr="007551E6">
        <w:t>P</w:t>
      </w:r>
      <w:r w:rsidRPr="007551E6">
        <w:t xml:space="preserve">olgári </w:t>
      </w:r>
      <w:r w:rsidR="00BE0677" w:rsidRPr="007551E6">
        <w:t>T</w:t>
      </w:r>
      <w:r w:rsidRPr="007551E6">
        <w:t xml:space="preserve">örvénykönyvről szóló 2013. évi V. törvény; </w:t>
      </w:r>
    </w:p>
    <w:p w14:paraId="48A7E187" w14:textId="77777777" w:rsidR="00EA775C" w:rsidRPr="007551E6" w:rsidRDefault="00EA775C" w:rsidP="007551E6">
      <w:pPr>
        <w:pStyle w:val="Szvegtrzs1"/>
        <w:spacing w:line="240" w:lineRule="auto"/>
        <w:jc w:val="both"/>
      </w:pPr>
      <w:r w:rsidRPr="007551E6">
        <w:rPr>
          <w:rStyle w:val="Szvegtrzs0"/>
          <w:i/>
        </w:rPr>
        <w:t>Regisztrációs adatlap:</w:t>
      </w:r>
      <w:r w:rsidRPr="007551E6">
        <w:rPr>
          <w:rStyle w:val="Szvegtrzs0"/>
        </w:rPr>
        <w:t xml:space="preserve"> </w:t>
      </w:r>
      <w:r w:rsidR="009C06CC" w:rsidRPr="007551E6">
        <w:t xml:space="preserve">A csatlakozó szervezet Kapcsolódó felének paramétereit tartalmazó, </w:t>
      </w:r>
      <w:r w:rsidR="00960361" w:rsidRPr="007551E6">
        <w:t xml:space="preserve">éles </w:t>
      </w:r>
      <w:r w:rsidR="009C06CC" w:rsidRPr="007551E6">
        <w:t xml:space="preserve">környezetre vonatkozó csatlakozási kérelme, melyet a SZEÜSZ Portálon keresztül nyújt be, ezzel kérelmezve a KKSZB </w:t>
      </w:r>
      <w:r w:rsidR="00960361" w:rsidRPr="007551E6">
        <w:t>éles</w:t>
      </w:r>
      <w:r w:rsidR="009C06CC" w:rsidRPr="007551E6">
        <w:t xml:space="preserve"> környezetében történő regisztrációját</w:t>
      </w:r>
      <w:r w:rsidRPr="007551E6">
        <w:rPr>
          <w:rStyle w:val="Szvegtrzs0"/>
        </w:rPr>
        <w:t>;</w:t>
      </w:r>
    </w:p>
    <w:p w14:paraId="6B83CF55" w14:textId="77777777" w:rsidR="002712D4" w:rsidRPr="007551E6" w:rsidRDefault="002712D4" w:rsidP="007551E6">
      <w:pPr>
        <w:jc w:val="both"/>
      </w:pPr>
      <w:r w:rsidRPr="007551E6">
        <w:rPr>
          <w:i/>
        </w:rPr>
        <w:t>Rendszer</w:t>
      </w:r>
      <w:r w:rsidR="003753EE" w:rsidRPr="007551E6">
        <w:rPr>
          <w:i/>
        </w:rPr>
        <w:t>-</w:t>
      </w:r>
      <w:r w:rsidRPr="007551E6">
        <w:rPr>
          <w:i/>
        </w:rPr>
        <w:t xml:space="preserve">felhatalmazási Nyilvántartás: </w:t>
      </w:r>
      <w:r w:rsidR="00412F2B" w:rsidRPr="007551E6">
        <w:t xml:space="preserve">a KKSZB azonosítási, jogosultság- és szolgáltatáskezelési rendszere, amely ellátja a </w:t>
      </w:r>
      <w:r w:rsidR="0016393F" w:rsidRPr="007551E6">
        <w:t xml:space="preserve">Csatlakozott </w:t>
      </w:r>
      <w:r w:rsidR="00412F2B" w:rsidRPr="007551E6">
        <w:t>Szervekkel, azok KKSZB-n nyújtott szolgáltatásaival, továbbá a KKSZB működtetésével kapcsolatos jogosultság- és szolgáltatáskezelési, valamint azonosítási feladatokat;</w:t>
      </w:r>
    </w:p>
    <w:p w14:paraId="3AB5E12C" w14:textId="77777777" w:rsidR="00543300" w:rsidRPr="007551E6" w:rsidRDefault="00543300" w:rsidP="007551E6">
      <w:pPr>
        <w:jc w:val="both"/>
      </w:pPr>
      <w:r w:rsidRPr="007551E6">
        <w:rPr>
          <w:i/>
        </w:rPr>
        <w:t xml:space="preserve">SZEÜSZ: </w:t>
      </w:r>
      <w:r w:rsidRPr="007551E6">
        <w:t>szabályozott elektronikus ügyintézési szolgáltatás;</w:t>
      </w:r>
    </w:p>
    <w:p w14:paraId="6E8C2109" w14:textId="77777777" w:rsidR="0080286C" w:rsidRPr="007551E6" w:rsidRDefault="0080286C" w:rsidP="007551E6">
      <w:pPr>
        <w:spacing w:before="240"/>
        <w:jc w:val="both"/>
        <w:rPr>
          <w:i/>
        </w:rPr>
      </w:pPr>
      <w:r w:rsidRPr="007551E6">
        <w:rPr>
          <w:i/>
        </w:rPr>
        <w:t xml:space="preserve">SZEÜSZ Portál: </w:t>
      </w:r>
      <w:r w:rsidRPr="007551E6">
        <w:t>a csatlakozó szervezet regisztrációt követően ezen a felületen keresztül kezdeményezi a Szervezetnél (mint KEÜSZ Szolgáltatónál) a KKSZB KEÜSZ-</w:t>
      </w:r>
      <w:proofErr w:type="spellStart"/>
      <w:r w:rsidRPr="007551E6">
        <w:t>höz</w:t>
      </w:r>
      <w:proofErr w:type="spellEnd"/>
      <w:r w:rsidRPr="007551E6">
        <w:t xml:space="preserve"> történő csatlakozását;</w:t>
      </w:r>
    </w:p>
    <w:p w14:paraId="10DC3E20" w14:textId="77777777" w:rsidR="00E138DB" w:rsidRPr="007551E6" w:rsidRDefault="00E138DB" w:rsidP="007551E6">
      <w:pPr>
        <w:jc w:val="both"/>
      </w:pPr>
      <w:r w:rsidRPr="007551E6">
        <w:rPr>
          <w:i/>
        </w:rPr>
        <w:t xml:space="preserve">Szolgáltatás: </w:t>
      </w:r>
      <w:r w:rsidR="00680EEE" w:rsidRPr="007551E6">
        <w:t>az E-ügyintézési tv. Harmadik Része szerinti informatikai együttműködés biztonságos feltételeinek, egyes SZEÜSZ-</w:t>
      </w:r>
      <w:proofErr w:type="spellStart"/>
      <w:r w:rsidR="00680EEE" w:rsidRPr="007551E6">
        <w:t>ök</w:t>
      </w:r>
      <w:proofErr w:type="spellEnd"/>
      <w:r w:rsidR="00680EEE" w:rsidRPr="007551E6">
        <w:t xml:space="preserve"> és KEÜSZ-</w:t>
      </w:r>
      <w:proofErr w:type="spellStart"/>
      <w:r w:rsidR="00680EEE" w:rsidRPr="007551E6">
        <w:t>ök</w:t>
      </w:r>
      <w:proofErr w:type="spellEnd"/>
      <w:r w:rsidR="00680EEE" w:rsidRPr="007551E6">
        <w:t xml:space="preserve"> elérhetőségének</w:t>
      </w:r>
      <w:r w:rsidR="00250725" w:rsidRPr="007551E6">
        <w:t>, valamint mindezek PKASZ-ként történő igénybevételének a</w:t>
      </w:r>
      <w:r w:rsidR="00680EEE" w:rsidRPr="007551E6">
        <w:t xml:space="preserve"> </w:t>
      </w:r>
      <w:r w:rsidR="0069212B" w:rsidRPr="007551E6">
        <w:t xml:space="preserve">KKSZB-n keresztül történő </w:t>
      </w:r>
      <w:r w:rsidR="00680EEE" w:rsidRPr="007551E6">
        <w:t>biztosítása a Szolgáltató által</w:t>
      </w:r>
      <w:r w:rsidRPr="007551E6">
        <w:t xml:space="preserve">; </w:t>
      </w:r>
    </w:p>
    <w:p w14:paraId="6C47FBCF" w14:textId="77777777" w:rsidR="00A1211A" w:rsidRPr="007551E6" w:rsidRDefault="00A1211A" w:rsidP="007551E6">
      <w:pPr>
        <w:jc w:val="both"/>
      </w:pPr>
      <w:r w:rsidRPr="007551E6">
        <w:rPr>
          <w:i/>
        </w:rPr>
        <w:t xml:space="preserve">Szolgáltatás-támogatás: </w:t>
      </w:r>
      <w:r w:rsidRPr="007551E6">
        <w:t>a Szolgáltató által a Csatlakozott Szerv számára biztosított műszaki, technikai jellegű támogató szolgáltatás;</w:t>
      </w:r>
    </w:p>
    <w:p w14:paraId="20941828" w14:textId="77777777" w:rsidR="008B2123" w:rsidRPr="007551E6" w:rsidRDefault="008B2459" w:rsidP="007551E6">
      <w:pPr>
        <w:jc w:val="both"/>
      </w:pPr>
      <w:r w:rsidRPr="007551E6">
        <w:rPr>
          <w:i/>
        </w:rPr>
        <w:t>Szolgáltató</w:t>
      </w:r>
      <w:r w:rsidR="00745481" w:rsidRPr="007551E6">
        <w:rPr>
          <w:i/>
        </w:rPr>
        <w:t xml:space="preserve">: </w:t>
      </w:r>
      <w:r w:rsidR="00745481" w:rsidRPr="007551E6">
        <w:t>az IdomSoft Informatikai Zártkörűen Működő Részvénytársaság</w:t>
      </w:r>
      <w:r w:rsidR="004537EF" w:rsidRPr="007551E6">
        <w:t>;</w:t>
      </w:r>
    </w:p>
    <w:p w14:paraId="6C6F75FE" w14:textId="77777777" w:rsidR="00A438BD" w:rsidRPr="007551E6" w:rsidRDefault="00A438BD" w:rsidP="007551E6">
      <w:pPr>
        <w:jc w:val="both"/>
        <w:rPr>
          <w:i/>
        </w:rPr>
      </w:pPr>
      <w:r w:rsidRPr="007551E6">
        <w:rPr>
          <w:i/>
        </w:rPr>
        <w:t xml:space="preserve">Szolgáltató </w:t>
      </w:r>
      <w:r w:rsidR="00A16EA5" w:rsidRPr="007551E6">
        <w:rPr>
          <w:i/>
        </w:rPr>
        <w:t xml:space="preserve">Csatlakozott </w:t>
      </w:r>
      <w:r w:rsidRPr="007551E6">
        <w:rPr>
          <w:i/>
        </w:rPr>
        <w:t xml:space="preserve">Szerv: </w:t>
      </w:r>
      <w:r w:rsidR="002E2392" w:rsidRPr="007551E6">
        <w:t>a</w:t>
      </w:r>
      <w:r w:rsidR="0016393F" w:rsidRPr="007551E6">
        <w:t>z a</w:t>
      </w:r>
      <w:r w:rsidR="002E2392" w:rsidRPr="007551E6">
        <w:t xml:space="preserve"> </w:t>
      </w:r>
      <w:r w:rsidR="0016393F" w:rsidRPr="007551E6">
        <w:t xml:space="preserve">Csatlakozott </w:t>
      </w:r>
      <w:r w:rsidRPr="007551E6">
        <w:t>Szerv</w:t>
      </w:r>
      <w:r w:rsidR="0016393F" w:rsidRPr="007551E6">
        <w:t>, amely</w:t>
      </w:r>
      <w:r w:rsidRPr="007551E6">
        <w:t xml:space="preserve"> a Szolgáltatáson keresztül </w:t>
      </w:r>
      <w:r w:rsidR="0016393F" w:rsidRPr="007551E6">
        <w:t xml:space="preserve">történő </w:t>
      </w:r>
      <w:r w:rsidRPr="007551E6">
        <w:t xml:space="preserve">szolgáltatás </w:t>
      </w:r>
      <w:r w:rsidR="0016393F" w:rsidRPr="007551E6">
        <w:t xml:space="preserve">kiajánlásának </w:t>
      </w:r>
      <w:bookmarkStart w:id="28" w:name="_Hlk49258225"/>
      <w:r w:rsidR="002E2392" w:rsidRPr="007551E6">
        <w:t>cél</w:t>
      </w:r>
      <w:r w:rsidR="0016393F" w:rsidRPr="007551E6">
        <w:t>jáv</w:t>
      </w:r>
      <w:r w:rsidR="002E2392" w:rsidRPr="007551E6">
        <w:t>al csatlakozik a Szolgáltatáshoz</w:t>
      </w:r>
      <w:bookmarkEnd w:id="28"/>
      <w:r w:rsidR="004537EF" w:rsidRPr="007551E6">
        <w:t>;</w:t>
      </w:r>
    </w:p>
    <w:p w14:paraId="0B0E8BB6" w14:textId="77777777" w:rsidR="0016393F" w:rsidRPr="007551E6" w:rsidRDefault="007E56C9" w:rsidP="007551E6">
      <w:pPr>
        <w:jc w:val="both"/>
      </w:pPr>
      <w:r w:rsidRPr="007551E6">
        <w:rPr>
          <w:i/>
        </w:rPr>
        <w:t>Szolgáltatás</w:t>
      </w:r>
      <w:r w:rsidR="00412F2B" w:rsidRPr="007551E6">
        <w:rPr>
          <w:i/>
        </w:rPr>
        <w:t>k</w:t>
      </w:r>
      <w:r w:rsidRPr="007551E6">
        <w:rPr>
          <w:i/>
        </w:rPr>
        <w:t xml:space="preserve">atalógus: </w:t>
      </w:r>
      <w:r w:rsidR="0016393F" w:rsidRPr="007551E6">
        <w:t>az egyes, a KKSZB-</w:t>
      </w:r>
      <w:proofErr w:type="spellStart"/>
      <w:r w:rsidR="0016393F" w:rsidRPr="007551E6">
        <w:t>hez</w:t>
      </w:r>
      <w:proofErr w:type="spellEnd"/>
      <w:r w:rsidR="0016393F" w:rsidRPr="007551E6">
        <w:t xml:space="preserve"> csatlakozó nyilvántartások, SZEÜSZ-</w:t>
      </w:r>
      <w:proofErr w:type="spellStart"/>
      <w:r w:rsidR="0016393F" w:rsidRPr="007551E6">
        <w:t>ök</w:t>
      </w:r>
      <w:proofErr w:type="spellEnd"/>
      <w:r w:rsidR="0016393F" w:rsidRPr="007551E6">
        <w:t>, KEÜSZ-</w:t>
      </w:r>
      <w:proofErr w:type="spellStart"/>
      <w:r w:rsidR="0016393F" w:rsidRPr="007551E6">
        <w:t>ök</w:t>
      </w:r>
      <w:proofErr w:type="spellEnd"/>
      <w:r w:rsidR="0016393F" w:rsidRPr="007551E6">
        <w:t xml:space="preserve"> és szakrendszerek elektronikusan nyújtott szolgáltatásainak információátadási leírásait és a kapcsolódásra vonatkozó egyéb technikai információkat tartalmazó adatbázis;</w:t>
      </w:r>
    </w:p>
    <w:p w14:paraId="4812711A" w14:textId="77777777" w:rsidR="0080286C" w:rsidRPr="007551E6" w:rsidRDefault="0080286C" w:rsidP="007551E6">
      <w:pPr>
        <w:rPr>
          <w:i/>
        </w:rPr>
      </w:pPr>
      <w:r w:rsidRPr="007551E6">
        <w:rPr>
          <w:i/>
        </w:rPr>
        <w:t xml:space="preserve">Technikai adatbekérő: </w:t>
      </w:r>
      <w:r w:rsidRPr="007551E6">
        <w:t>A csatlakozó szervezet Kapcsolódó felének paramétereit tartalmazó, teszt környezetre vonatkozó csatlakozási kérelme, melyet a SZEÜSZ Portálon keresztül nyújt be, ezzel kérelmezve a KKSZB integrációs környezetében történő regisztrációját;</w:t>
      </w:r>
    </w:p>
    <w:p w14:paraId="0689BDD4" w14:textId="77777777" w:rsidR="00F56F03" w:rsidRPr="007551E6" w:rsidRDefault="00E138DB" w:rsidP="007551E6">
      <w:pPr>
        <w:jc w:val="both"/>
      </w:pPr>
      <w:r w:rsidRPr="007551E6">
        <w:rPr>
          <w:i/>
        </w:rPr>
        <w:t>Üzemzavar:</w:t>
      </w:r>
      <w:r w:rsidRPr="007551E6">
        <w:t xml:space="preserve"> </w:t>
      </w:r>
      <w:r w:rsidR="00875E56" w:rsidRPr="007551E6">
        <w:t xml:space="preserve">előre nem tervezett üzemszünet vagy a Szolgáltatás korlátozott működőképességét okozó esemény, </w:t>
      </w:r>
      <w:r w:rsidR="00A0216E" w:rsidRPr="007551E6">
        <w:t xml:space="preserve">amely </w:t>
      </w:r>
      <w:r w:rsidRPr="007551E6">
        <w:t>miatt az informatikai rendszerek nem tudják biztosítani a</w:t>
      </w:r>
      <w:r w:rsidR="008B2459" w:rsidRPr="007551E6">
        <w:t xml:space="preserve"> KKSZB szolgáltatásait</w:t>
      </w:r>
      <w:r w:rsidR="00194A26" w:rsidRPr="007551E6">
        <w:t>.</w:t>
      </w:r>
    </w:p>
    <w:p w14:paraId="6D441726" w14:textId="77777777" w:rsidR="00435D3E" w:rsidRPr="007551E6" w:rsidRDefault="00435D3E" w:rsidP="007551E6">
      <w:pPr>
        <w:jc w:val="both"/>
      </w:pPr>
    </w:p>
    <w:p w14:paraId="6839024A" w14:textId="77777777" w:rsidR="00C81DBD" w:rsidRPr="007551E6" w:rsidRDefault="00C81DBD" w:rsidP="007551E6"/>
    <w:p w14:paraId="6E19C9E4" w14:textId="77777777" w:rsidR="00B27160" w:rsidRPr="007551E6" w:rsidRDefault="00D06A77" w:rsidP="007551E6">
      <w:pPr>
        <w:pStyle w:val="Cmsor1"/>
        <w:numPr>
          <w:ilvl w:val="0"/>
          <w:numId w:val="44"/>
        </w:numPr>
        <w:spacing w:before="0" w:line="240" w:lineRule="auto"/>
        <w:jc w:val="both"/>
        <w:rPr>
          <w:rFonts w:asciiTheme="minorHAnsi" w:hAnsiTheme="minorHAnsi"/>
        </w:rPr>
      </w:pPr>
      <w:bookmarkStart w:id="29" w:name="_Toc98768392"/>
      <w:bookmarkStart w:id="30" w:name="_Toc99029785"/>
      <w:bookmarkStart w:id="31" w:name="_Toc99029786"/>
      <w:bookmarkStart w:id="32" w:name="_Toc494374850"/>
      <w:bookmarkEnd w:id="29"/>
      <w:bookmarkEnd w:id="30"/>
      <w:r w:rsidRPr="007551E6">
        <w:rPr>
          <w:rFonts w:asciiTheme="minorHAnsi" w:hAnsiTheme="minorHAnsi"/>
        </w:rPr>
        <w:t>ÁLTALÁNOS ADATOK, ELÉRHETŐSÉGEK</w:t>
      </w:r>
      <w:bookmarkEnd w:id="31"/>
      <w:bookmarkEnd w:id="32"/>
    </w:p>
    <w:p w14:paraId="6E631714" w14:textId="77777777" w:rsidR="00C305EE" w:rsidRPr="007551E6" w:rsidRDefault="00C305EE" w:rsidP="007551E6">
      <w:pPr>
        <w:spacing w:after="0" w:line="240" w:lineRule="auto"/>
      </w:pPr>
    </w:p>
    <w:p w14:paraId="6A793FCB" w14:textId="77777777" w:rsidR="00CE76E4" w:rsidRPr="007551E6" w:rsidRDefault="00E605BD" w:rsidP="007551E6">
      <w:pPr>
        <w:pStyle w:val="Cmsor2"/>
        <w:numPr>
          <w:ilvl w:val="1"/>
          <w:numId w:val="44"/>
        </w:numPr>
        <w:spacing w:before="0" w:line="240" w:lineRule="auto"/>
        <w:jc w:val="both"/>
        <w:rPr>
          <w:rFonts w:asciiTheme="minorHAnsi" w:hAnsiTheme="minorHAnsi"/>
        </w:rPr>
      </w:pPr>
      <w:bookmarkStart w:id="33" w:name="_Toc494374851"/>
      <w:bookmarkStart w:id="34" w:name="_Toc99029787"/>
      <w:r w:rsidRPr="007551E6">
        <w:rPr>
          <w:rFonts w:asciiTheme="minorHAnsi" w:hAnsiTheme="minorHAnsi"/>
        </w:rPr>
        <w:t>A</w:t>
      </w:r>
      <w:r w:rsidR="00D06A77" w:rsidRPr="007551E6">
        <w:rPr>
          <w:rFonts w:asciiTheme="minorHAnsi" w:hAnsiTheme="minorHAnsi"/>
        </w:rPr>
        <w:t xml:space="preserve"> </w:t>
      </w:r>
      <w:r w:rsidR="003B2319" w:rsidRPr="007551E6">
        <w:rPr>
          <w:rFonts w:asciiTheme="minorHAnsi" w:hAnsiTheme="minorHAnsi"/>
        </w:rPr>
        <w:t>S</w:t>
      </w:r>
      <w:r w:rsidR="00D06A77" w:rsidRPr="007551E6">
        <w:rPr>
          <w:rFonts w:asciiTheme="minorHAnsi" w:hAnsiTheme="minorHAnsi"/>
        </w:rPr>
        <w:t>zolgáltatóra vonatkozó adatok</w:t>
      </w:r>
      <w:bookmarkEnd w:id="33"/>
      <w:bookmarkEnd w:id="34"/>
      <w:r w:rsidR="00D06A77" w:rsidRPr="007551E6">
        <w:rPr>
          <w:rFonts w:asciiTheme="minorHAnsi" w:hAnsiTheme="minorHAnsi"/>
        </w:rPr>
        <w:t xml:space="preserve"> </w:t>
      </w:r>
    </w:p>
    <w:tbl>
      <w:tblPr>
        <w:tblStyle w:val="Rcsostblzat"/>
        <w:tblW w:w="9493" w:type="dxa"/>
        <w:tblLook w:val="04A0" w:firstRow="1" w:lastRow="0" w:firstColumn="1" w:lastColumn="0" w:noHBand="0" w:noVBand="1"/>
      </w:tblPr>
      <w:tblGrid>
        <w:gridCol w:w="2972"/>
        <w:gridCol w:w="6521"/>
      </w:tblGrid>
      <w:tr w:rsidR="00550E69" w:rsidRPr="007551E6" w14:paraId="4248A1A6" w14:textId="77777777" w:rsidTr="006D18DA">
        <w:tc>
          <w:tcPr>
            <w:tcW w:w="2972" w:type="dxa"/>
          </w:tcPr>
          <w:p w14:paraId="48912D61" w14:textId="77777777" w:rsidR="00550E69" w:rsidRPr="007551E6" w:rsidRDefault="00550E69" w:rsidP="007551E6">
            <w:pPr>
              <w:jc w:val="both"/>
            </w:pPr>
            <w:r w:rsidRPr="007551E6">
              <w:t xml:space="preserve">Név: </w:t>
            </w:r>
          </w:p>
        </w:tc>
        <w:tc>
          <w:tcPr>
            <w:tcW w:w="6521" w:type="dxa"/>
          </w:tcPr>
          <w:p w14:paraId="0486CBE4" w14:textId="77777777" w:rsidR="00550E69" w:rsidRPr="007551E6" w:rsidRDefault="009D5F7C" w:rsidP="007551E6">
            <w:pPr>
              <w:jc w:val="both"/>
            </w:pPr>
            <w:r w:rsidRPr="007551E6">
              <w:t xml:space="preserve">IdomSoft </w:t>
            </w:r>
            <w:r w:rsidR="00745481" w:rsidRPr="007551E6">
              <w:t>Informatikai Zártkörűen Működő Részvénytársaság</w:t>
            </w:r>
          </w:p>
        </w:tc>
      </w:tr>
      <w:tr w:rsidR="00550E69" w:rsidRPr="007551E6" w14:paraId="6B1169F5" w14:textId="77777777" w:rsidTr="006D18DA">
        <w:tc>
          <w:tcPr>
            <w:tcW w:w="2972" w:type="dxa"/>
          </w:tcPr>
          <w:p w14:paraId="776E4381" w14:textId="77777777" w:rsidR="00550E69" w:rsidRPr="007551E6" w:rsidRDefault="00550E69" w:rsidP="007551E6">
            <w:pPr>
              <w:jc w:val="both"/>
            </w:pPr>
            <w:r w:rsidRPr="007551E6">
              <w:t xml:space="preserve">Székhely: </w:t>
            </w:r>
          </w:p>
        </w:tc>
        <w:tc>
          <w:tcPr>
            <w:tcW w:w="6521" w:type="dxa"/>
          </w:tcPr>
          <w:p w14:paraId="5C20A2C6" w14:textId="77777777" w:rsidR="00550E69" w:rsidRPr="007551E6" w:rsidRDefault="009D5F7C" w:rsidP="007551E6">
            <w:pPr>
              <w:jc w:val="both"/>
            </w:pPr>
            <w:r w:rsidRPr="007551E6">
              <w:t>H-</w:t>
            </w:r>
            <w:r w:rsidR="00745481" w:rsidRPr="007551E6">
              <w:t xml:space="preserve">1138 </w:t>
            </w:r>
            <w:r w:rsidRPr="007551E6">
              <w:t xml:space="preserve">Budapest, </w:t>
            </w:r>
            <w:r w:rsidR="00745481" w:rsidRPr="007551E6">
              <w:t>Váci út 133.</w:t>
            </w:r>
            <w:r w:rsidRPr="007551E6">
              <w:t xml:space="preserve"> </w:t>
            </w:r>
          </w:p>
        </w:tc>
      </w:tr>
      <w:tr w:rsidR="00550E69" w:rsidRPr="007551E6" w14:paraId="6C455DC3" w14:textId="77777777" w:rsidTr="006D18DA">
        <w:tc>
          <w:tcPr>
            <w:tcW w:w="2972" w:type="dxa"/>
          </w:tcPr>
          <w:p w14:paraId="161AC8A7" w14:textId="77777777" w:rsidR="00550E69" w:rsidRPr="007551E6" w:rsidRDefault="00550E69" w:rsidP="007551E6">
            <w:pPr>
              <w:jc w:val="both"/>
            </w:pPr>
            <w:r w:rsidRPr="007551E6">
              <w:t xml:space="preserve">Postacím: </w:t>
            </w:r>
          </w:p>
        </w:tc>
        <w:tc>
          <w:tcPr>
            <w:tcW w:w="6521" w:type="dxa"/>
          </w:tcPr>
          <w:p w14:paraId="1C9070D5" w14:textId="77777777" w:rsidR="00550E69" w:rsidRPr="007551E6" w:rsidRDefault="000A55CA" w:rsidP="007551E6">
            <w:pPr>
              <w:jc w:val="both"/>
            </w:pPr>
            <w:r w:rsidRPr="007551E6">
              <w:t>H-1394 Budapest, Pf.: 390.</w:t>
            </w:r>
          </w:p>
        </w:tc>
      </w:tr>
      <w:tr w:rsidR="00B94F38" w:rsidRPr="007551E6" w14:paraId="6BF91619" w14:textId="77777777" w:rsidTr="006D18DA">
        <w:tc>
          <w:tcPr>
            <w:tcW w:w="2972" w:type="dxa"/>
          </w:tcPr>
          <w:p w14:paraId="3C2AFF7F" w14:textId="77777777" w:rsidR="00B94F38" w:rsidRPr="007551E6" w:rsidRDefault="00B94F38" w:rsidP="007551E6">
            <w:pPr>
              <w:jc w:val="both"/>
            </w:pPr>
            <w:r w:rsidRPr="007551E6">
              <w:t>Cégjegyzékszám:</w:t>
            </w:r>
          </w:p>
        </w:tc>
        <w:tc>
          <w:tcPr>
            <w:tcW w:w="6521" w:type="dxa"/>
          </w:tcPr>
          <w:p w14:paraId="58987624" w14:textId="77777777" w:rsidR="00B94F38" w:rsidRPr="007551E6" w:rsidRDefault="00827D22" w:rsidP="007551E6">
            <w:pPr>
              <w:jc w:val="both"/>
            </w:pPr>
            <w:r w:rsidRPr="007551E6">
              <w:t>01-10-046896</w:t>
            </w:r>
          </w:p>
        </w:tc>
      </w:tr>
      <w:tr w:rsidR="00550E69" w:rsidRPr="007551E6" w14:paraId="3E35C19C" w14:textId="77777777" w:rsidTr="006D18DA">
        <w:trPr>
          <w:trHeight w:val="210"/>
        </w:trPr>
        <w:tc>
          <w:tcPr>
            <w:tcW w:w="2972" w:type="dxa"/>
          </w:tcPr>
          <w:p w14:paraId="4DD1A0D0" w14:textId="77777777" w:rsidR="00550E69" w:rsidRPr="007551E6" w:rsidRDefault="00550E69" w:rsidP="007551E6">
            <w:pPr>
              <w:jc w:val="both"/>
            </w:pPr>
            <w:r w:rsidRPr="007551E6">
              <w:t xml:space="preserve">Adószám: </w:t>
            </w:r>
          </w:p>
        </w:tc>
        <w:tc>
          <w:tcPr>
            <w:tcW w:w="6521" w:type="dxa"/>
          </w:tcPr>
          <w:p w14:paraId="7E131C68" w14:textId="77777777" w:rsidR="00550E69" w:rsidRPr="007551E6" w:rsidRDefault="000A55CA" w:rsidP="007551E6">
            <w:pPr>
              <w:jc w:val="both"/>
            </w:pPr>
            <w:r w:rsidRPr="007551E6">
              <w:t>23083185-2-41</w:t>
            </w:r>
          </w:p>
        </w:tc>
      </w:tr>
      <w:tr w:rsidR="005B6EE0" w:rsidRPr="007551E6" w14:paraId="0B8A284B" w14:textId="77777777" w:rsidTr="006D18DA">
        <w:tc>
          <w:tcPr>
            <w:tcW w:w="2972" w:type="dxa"/>
          </w:tcPr>
          <w:p w14:paraId="2F515304" w14:textId="77777777" w:rsidR="005B6EE0" w:rsidRPr="007551E6" w:rsidRDefault="005B6EE0" w:rsidP="007551E6">
            <w:pPr>
              <w:jc w:val="both"/>
            </w:pPr>
            <w:r w:rsidRPr="007551E6">
              <w:t xml:space="preserve">Internetes honlap címe: </w:t>
            </w:r>
          </w:p>
        </w:tc>
        <w:tc>
          <w:tcPr>
            <w:tcW w:w="6521" w:type="dxa"/>
          </w:tcPr>
          <w:p w14:paraId="5DEA9605" w14:textId="77777777" w:rsidR="005B6EE0" w:rsidRPr="007551E6" w:rsidRDefault="001074AA" w:rsidP="007551E6">
            <w:pPr>
              <w:jc w:val="both"/>
            </w:pPr>
            <w:hyperlink r:id="rId8" w:history="1">
              <w:r w:rsidR="005B6EE0" w:rsidRPr="007551E6">
                <w:rPr>
                  <w:rStyle w:val="Hiperhivatkozs"/>
                </w:rPr>
                <w:t>www.idomsoft.hu</w:t>
              </w:r>
            </w:hyperlink>
          </w:p>
        </w:tc>
      </w:tr>
    </w:tbl>
    <w:p w14:paraId="4E387CFE" w14:textId="77777777" w:rsidR="0069212B" w:rsidRPr="007551E6" w:rsidRDefault="0069212B" w:rsidP="007551E6">
      <w:pPr>
        <w:spacing w:after="0" w:line="240" w:lineRule="auto"/>
        <w:jc w:val="both"/>
        <w:rPr>
          <w:color w:val="000000"/>
        </w:rPr>
      </w:pPr>
    </w:p>
    <w:p w14:paraId="681FFB81" w14:textId="77777777" w:rsidR="0069212B" w:rsidRPr="007551E6" w:rsidRDefault="0069212B" w:rsidP="007551E6">
      <w:pPr>
        <w:pStyle w:val="Cmsor2"/>
        <w:numPr>
          <w:ilvl w:val="1"/>
          <w:numId w:val="44"/>
        </w:numPr>
        <w:spacing w:before="0" w:line="240" w:lineRule="auto"/>
        <w:jc w:val="both"/>
        <w:rPr>
          <w:rFonts w:asciiTheme="minorHAnsi" w:hAnsiTheme="minorHAnsi"/>
        </w:rPr>
      </w:pPr>
      <w:bookmarkStart w:id="35" w:name="_Toc99029788"/>
      <w:r w:rsidRPr="007551E6">
        <w:rPr>
          <w:rFonts w:asciiTheme="minorHAnsi" w:hAnsiTheme="minorHAnsi"/>
        </w:rPr>
        <w:t xml:space="preserve">Szolgáltatás-támogatás és </w:t>
      </w:r>
      <w:r w:rsidR="008D2319" w:rsidRPr="007551E6">
        <w:rPr>
          <w:rFonts w:asciiTheme="minorHAnsi" w:hAnsiTheme="minorHAnsi"/>
        </w:rPr>
        <w:t>Incidens kezelés</w:t>
      </w:r>
      <w:r w:rsidRPr="007551E6">
        <w:rPr>
          <w:rFonts w:asciiTheme="minorHAnsi" w:hAnsiTheme="minorHAnsi"/>
        </w:rPr>
        <w:t xml:space="preserve"> elérhetősége</w:t>
      </w:r>
      <w:bookmarkEnd w:id="35"/>
      <w:r w:rsidRPr="007551E6">
        <w:rPr>
          <w:rFonts w:asciiTheme="minorHAnsi" w:hAnsiTheme="minorHAnsi"/>
        </w:rPr>
        <w:t xml:space="preserve"> </w:t>
      </w:r>
    </w:p>
    <w:p w14:paraId="2E007EE6" w14:textId="77777777" w:rsidR="00AE02DB" w:rsidRPr="007551E6" w:rsidRDefault="005B6EE0" w:rsidP="007551E6">
      <w:pPr>
        <w:spacing w:after="0" w:line="240" w:lineRule="auto"/>
        <w:jc w:val="both"/>
        <w:rPr>
          <w:rFonts w:cs="Cambria"/>
          <w:color w:val="000000"/>
        </w:rPr>
      </w:pPr>
      <w:r w:rsidRPr="007551E6">
        <w:rPr>
          <w:color w:val="000000"/>
        </w:rPr>
        <w:t xml:space="preserve">A </w:t>
      </w:r>
      <w:r w:rsidR="00680EEE" w:rsidRPr="007551E6">
        <w:rPr>
          <w:color w:val="000000"/>
        </w:rPr>
        <w:t xml:space="preserve">Szolgáltató a </w:t>
      </w:r>
      <w:r w:rsidRPr="007551E6">
        <w:rPr>
          <w:color w:val="000000"/>
        </w:rPr>
        <w:t>Szolgáltatással kapcsolatos</w:t>
      </w:r>
      <w:r w:rsidR="00F35BFF" w:rsidRPr="007551E6">
        <w:rPr>
          <w:color w:val="000000"/>
        </w:rPr>
        <w:t xml:space="preserve"> </w:t>
      </w:r>
      <w:r w:rsidR="008A6A64" w:rsidRPr="007551E6">
        <w:rPr>
          <w:rFonts w:cs="Cambria"/>
          <w:color w:val="000000"/>
        </w:rPr>
        <w:t xml:space="preserve">általános </w:t>
      </w:r>
      <w:r w:rsidR="00F35BFF" w:rsidRPr="007551E6">
        <w:rPr>
          <w:color w:val="000000"/>
        </w:rPr>
        <w:t>bejelentések</w:t>
      </w:r>
      <w:r w:rsidR="00680EEE" w:rsidRPr="007551E6">
        <w:rPr>
          <w:color w:val="000000"/>
        </w:rPr>
        <w:t>et</w:t>
      </w:r>
      <w:r w:rsidR="00F35BFF" w:rsidRPr="007551E6">
        <w:rPr>
          <w:color w:val="000000"/>
        </w:rPr>
        <w:t>,</w:t>
      </w:r>
      <w:r w:rsidRPr="007551E6">
        <w:rPr>
          <w:color w:val="000000"/>
        </w:rPr>
        <w:t xml:space="preserve"> </w:t>
      </w:r>
      <w:r w:rsidR="00AE02DB" w:rsidRPr="007551E6">
        <w:rPr>
          <w:rFonts w:cs="Cambria"/>
          <w:color w:val="000000"/>
        </w:rPr>
        <w:t xml:space="preserve">igazgatással és csatlakozással összefüggő </w:t>
      </w:r>
      <w:r w:rsidRPr="007551E6">
        <w:rPr>
          <w:color w:val="000000"/>
        </w:rPr>
        <w:t>kérdések</w:t>
      </w:r>
      <w:r w:rsidR="00680EEE" w:rsidRPr="007551E6">
        <w:rPr>
          <w:color w:val="000000"/>
        </w:rPr>
        <w:t>et</w:t>
      </w:r>
      <w:r w:rsidR="00AE02DB" w:rsidRPr="007551E6">
        <w:rPr>
          <w:rFonts w:cs="Cambria"/>
          <w:color w:val="000000"/>
        </w:rPr>
        <w:t>,</w:t>
      </w:r>
      <w:r w:rsidR="00AE02DB" w:rsidRPr="007551E6">
        <w:rPr>
          <w:color w:val="000000"/>
        </w:rPr>
        <w:t xml:space="preserve"> panaszok</w:t>
      </w:r>
      <w:r w:rsidR="00680EEE" w:rsidRPr="007551E6">
        <w:rPr>
          <w:color w:val="000000"/>
        </w:rPr>
        <w:t>at</w:t>
      </w:r>
      <w:r w:rsidR="00AE02DB" w:rsidRPr="007551E6">
        <w:rPr>
          <w:color w:val="000000"/>
        </w:rPr>
        <w:t>, valamint</w:t>
      </w:r>
      <w:r w:rsidR="00F35BFF" w:rsidRPr="007551E6">
        <w:rPr>
          <w:color w:val="000000"/>
        </w:rPr>
        <w:t xml:space="preserve"> </w:t>
      </w:r>
      <w:r w:rsidR="002E2392" w:rsidRPr="007551E6">
        <w:rPr>
          <w:color w:val="000000"/>
        </w:rPr>
        <w:t xml:space="preserve">az </w:t>
      </w:r>
      <w:r w:rsidR="00AE02DB" w:rsidRPr="007551E6">
        <w:rPr>
          <w:rFonts w:cs="Cambria"/>
          <w:color w:val="000000"/>
        </w:rPr>
        <w:t>integrációs tesztelés során felmerülő</w:t>
      </w:r>
      <w:r w:rsidR="00AE02DB" w:rsidRPr="007551E6">
        <w:rPr>
          <w:color w:val="000000"/>
        </w:rPr>
        <w:t xml:space="preserve"> technikai jellegű kérdések</w:t>
      </w:r>
      <w:r w:rsidR="00680EEE" w:rsidRPr="007551E6">
        <w:rPr>
          <w:color w:val="000000"/>
        </w:rPr>
        <w:t>et</w:t>
      </w:r>
      <w:r w:rsidR="00AE02DB" w:rsidRPr="007551E6">
        <w:rPr>
          <w:color w:val="000000"/>
        </w:rPr>
        <w:t xml:space="preserve"> </w:t>
      </w:r>
      <w:r w:rsidR="00680EEE" w:rsidRPr="007551E6">
        <w:rPr>
          <w:rFonts w:cs="Cambria"/>
          <w:color w:val="000000"/>
        </w:rPr>
        <w:t>az alábbi elérhetőségeken fogadja</w:t>
      </w:r>
      <w:r w:rsidR="00AE02DB" w:rsidRPr="007551E6">
        <w:rPr>
          <w:rFonts w:cs="Cambria"/>
          <w:color w:val="000000"/>
        </w:rPr>
        <w:t>:</w:t>
      </w:r>
    </w:p>
    <w:p w14:paraId="6410FAC5" w14:textId="77777777" w:rsidR="00AE034A" w:rsidRPr="007551E6" w:rsidRDefault="00AE034A" w:rsidP="007551E6">
      <w:pPr>
        <w:spacing w:after="0" w:line="240" w:lineRule="auto"/>
        <w:jc w:val="both"/>
        <w:rPr>
          <w:color w:val="000000"/>
        </w:rPr>
      </w:pPr>
    </w:p>
    <w:tbl>
      <w:tblPr>
        <w:tblStyle w:val="Rcsostblzat"/>
        <w:tblW w:w="9493" w:type="dxa"/>
        <w:tblLook w:val="04A0" w:firstRow="1" w:lastRow="0" w:firstColumn="1" w:lastColumn="0" w:noHBand="0" w:noVBand="1"/>
      </w:tblPr>
      <w:tblGrid>
        <w:gridCol w:w="2972"/>
        <w:gridCol w:w="6521"/>
      </w:tblGrid>
      <w:tr w:rsidR="008F34B4" w:rsidRPr="007551E6" w14:paraId="65CE79F0" w14:textId="77777777" w:rsidTr="008F34B4">
        <w:tc>
          <w:tcPr>
            <w:tcW w:w="9493" w:type="dxa"/>
            <w:gridSpan w:val="2"/>
          </w:tcPr>
          <w:p w14:paraId="7A7140C3" w14:textId="77777777" w:rsidR="008F34B4" w:rsidRPr="007551E6" w:rsidRDefault="0080286C" w:rsidP="007551E6">
            <w:pPr>
              <w:jc w:val="center"/>
              <w:rPr>
                <w:b/>
              </w:rPr>
            </w:pPr>
            <w:r w:rsidRPr="007551E6">
              <w:rPr>
                <w:b/>
              </w:rPr>
              <w:t>Szolgáltatás</w:t>
            </w:r>
            <w:r w:rsidR="008F34B4" w:rsidRPr="007551E6">
              <w:rPr>
                <w:b/>
              </w:rPr>
              <w:t>-támogatás</w:t>
            </w:r>
          </w:p>
        </w:tc>
      </w:tr>
      <w:tr w:rsidR="00AE02DB" w:rsidRPr="007551E6" w14:paraId="7FB15D23" w14:textId="77777777" w:rsidTr="00BB532B">
        <w:tc>
          <w:tcPr>
            <w:tcW w:w="2972" w:type="dxa"/>
          </w:tcPr>
          <w:p w14:paraId="3D28EB31" w14:textId="77777777" w:rsidR="00AE02DB" w:rsidRPr="007551E6" w:rsidRDefault="00AE02DB" w:rsidP="007551E6">
            <w:pPr>
              <w:jc w:val="both"/>
            </w:pPr>
            <w:r w:rsidRPr="007551E6">
              <w:t xml:space="preserve">Elektronikus levelezési cím:  </w:t>
            </w:r>
          </w:p>
        </w:tc>
        <w:tc>
          <w:tcPr>
            <w:tcW w:w="6521" w:type="dxa"/>
          </w:tcPr>
          <w:p w14:paraId="65D38C11" w14:textId="77777777" w:rsidR="00AE02DB" w:rsidRPr="007551E6" w:rsidRDefault="00AE02DB" w:rsidP="007551E6">
            <w:pPr>
              <w:jc w:val="both"/>
            </w:pPr>
            <w:r w:rsidRPr="007551E6">
              <w:t>kkszb@idomsoft.hu</w:t>
            </w:r>
          </w:p>
        </w:tc>
      </w:tr>
      <w:tr w:rsidR="008C1EF7" w:rsidRPr="007551E6" w14:paraId="136C0F15" w14:textId="77777777" w:rsidTr="00BB532B">
        <w:tc>
          <w:tcPr>
            <w:tcW w:w="2972" w:type="dxa"/>
          </w:tcPr>
          <w:p w14:paraId="524EF64F" w14:textId="77777777" w:rsidR="008C1EF7" w:rsidRPr="007551E6" w:rsidRDefault="00096B02" w:rsidP="007551E6">
            <w:pPr>
              <w:jc w:val="both"/>
            </w:pPr>
            <w:r w:rsidRPr="007551E6">
              <w:t>Rendelkezésre állás</w:t>
            </w:r>
            <w:r w:rsidR="008C1EF7" w:rsidRPr="007551E6">
              <w:t>:</w:t>
            </w:r>
          </w:p>
        </w:tc>
        <w:tc>
          <w:tcPr>
            <w:tcW w:w="6521" w:type="dxa"/>
          </w:tcPr>
          <w:p w14:paraId="3A4C126F" w14:textId="77777777" w:rsidR="00E72DFE" w:rsidRPr="007551E6" w:rsidRDefault="002E2392" w:rsidP="007551E6">
            <w:pPr>
              <w:jc w:val="both"/>
            </w:pPr>
            <w:r w:rsidRPr="007551E6">
              <w:t>hétfő-csütörtök:</w:t>
            </w:r>
            <w:r w:rsidR="00680EEE" w:rsidRPr="007551E6">
              <w:t xml:space="preserve"> </w:t>
            </w:r>
            <w:r w:rsidRPr="007551E6">
              <w:t>9:00-17:00; péntek:</w:t>
            </w:r>
            <w:r w:rsidR="00680EEE" w:rsidRPr="007551E6">
              <w:t xml:space="preserve"> </w:t>
            </w:r>
            <w:r w:rsidRPr="007551E6">
              <w:t>9:00-15:00</w:t>
            </w:r>
          </w:p>
        </w:tc>
      </w:tr>
      <w:tr w:rsidR="004B0236" w:rsidRPr="007551E6" w14:paraId="3131728D" w14:textId="77777777" w:rsidTr="00BB532B">
        <w:tc>
          <w:tcPr>
            <w:tcW w:w="2972" w:type="dxa"/>
          </w:tcPr>
          <w:p w14:paraId="338B5B8A" w14:textId="77777777" w:rsidR="004B0236" w:rsidRPr="007551E6" w:rsidRDefault="004B0236" w:rsidP="007551E6">
            <w:pPr>
              <w:jc w:val="both"/>
            </w:pPr>
            <w:r w:rsidRPr="007551E6">
              <w:t>Telefonszám:</w:t>
            </w:r>
          </w:p>
        </w:tc>
        <w:tc>
          <w:tcPr>
            <w:tcW w:w="6521" w:type="dxa"/>
          </w:tcPr>
          <w:p w14:paraId="04439ED8" w14:textId="77777777" w:rsidR="004B0236" w:rsidRPr="007551E6" w:rsidRDefault="004B0236" w:rsidP="007551E6">
            <w:pPr>
              <w:jc w:val="both"/>
            </w:pPr>
            <w:r w:rsidRPr="007551E6">
              <w:t>+36 30 285 1783</w:t>
            </w:r>
          </w:p>
        </w:tc>
      </w:tr>
    </w:tbl>
    <w:p w14:paraId="510459E6" w14:textId="77777777" w:rsidR="00680EEE" w:rsidRPr="007551E6" w:rsidRDefault="00680EEE" w:rsidP="007551E6">
      <w:pPr>
        <w:spacing w:after="0" w:line="240" w:lineRule="auto"/>
        <w:jc w:val="both"/>
      </w:pPr>
    </w:p>
    <w:p w14:paraId="2EF99BC1" w14:textId="77777777" w:rsidR="00BB532B" w:rsidRPr="007551E6" w:rsidRDefault="00BB532B" w:rsidP="007551E6">
      <w:pPr>
        <w:spacing w:after="0" w:line="240" w:lineRule="auto"/>
        <w:jc w:val="both"/>
      </w:pPr>
      <w:r w:rsidRPr="007551E6">
        <w:t xml:space="preserve">Az </w:t>
      </w:r>
      <w:r w:rsidR="00680EEE" w:rsidRPr="007551E6">
        <w:t xml:space="preserve">Szolgáltató az </w:t>
      </w:r>
      <w:r w:rsidRPr="007551E6">
        <w:t xml:space="preserve">ÉLES Szolgáltatással összefüggő műszaki, technikai jellegű </w:t>
      </w:r>
      <w:r w:rsidR="00AC5B0F" w:rsidRPr="007551E6">
        <w:t xml:space="preserve">hibabejelentéseket </w:t>
      </w:r>
      <w:r w:rsidR="00680EEE" w:rsidRPr="007551E6">
        <w:t>az alábbi elérhetőségeken fogadja</w:t>
      </w:r>
      <w:r w:rsidRPr="007551E6">
        <w:t>:</w:t>
      </w:r>
    </w:p>
    <w:p w14:paraId="38D914BA" w14:textId="77777777" w:rsidR="0069212B" w:rsidRPr="007551E6" w:rsidRDefault="0069212B" w:rsidP="007551E6">
      <w:pPr>
        <w:spacing w:after="0" w:line="240" w:lineRule="auto"/>
        <w:jc w:val="both"/>
      </w:pPr>
    </w:p>
    <w:tbl>
      <w:tblPr>
        <w:tblW w:w="9530" w:type="dxa"/>
        <w:tblCellMar>
          <w:left w:w="0" w:type="dxa"/>
          <w:right w:w="0" w:type="dxa"/>
        </w:tblCellMar>
        <w:tblLook w:val="04A0" w:firstRow="1" w:lastRow="0" w:firstColumn="1" w:lastColumn="0" w:noHBand="0" w:noVBand="1"/>
      </w:tblPr>
      <w:tblGrid>
        <w:gridCol w:w="2967"/>
        <w:gridCol w:w="6563"/>
      </w:tblGrid>
      <w:tr w:rsidR="00BB532B" w:rsidRPr="007551E6" w14:paraId="57F6E6C7" w14:textId="77777777" w:rsidTr="00BB532B">
        <w:trPr>
          <w:trHeight w:val="267"/>
        </w:trPr>
        <w:tc>
          <w:tcPr>
            <w:tcW w:w="95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D06B2" w14:textId="77777777" w:rsidR="00BB532B" w:rsidRPr="007551E6" w:rsidRDefault="005D6A81" w:rsidP="007551E6">
            <w:pPr>
              <w:spacing w:after="0" w:line="240" w:lineRule="auto"/>
              <w:jc w:val="center"/>
              <w:rPr>
                <w:b/>
              </w:rPr>
            </w:pPr>
            <w:r w:rsidRPr="007551E6">
              <w:rPr>
                <w:b/>
              </w:rPr>
              <w:t>Incidens kezelés</w:t>
            </w:r>
          </w:p>
        </w:tc>
      </w:tr>
      <w:tr w:rsidR="00BB532B" w:rsidRPr="007551E6" w14:paraId="1EE995F6" w14:textId="77777777" w:rsidTr="00BB532B">
        <w:trPr>
          <w:trHeight w:val="26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053E9" w14:textId="77777777" w:rsidR="00BB532B" w:rsidRPr="007551E6" w:rsidRDefault="00BB532B" w:rsidP="007551E6">
            <w:pPr>
              <w:spacing w:after="0" w:line="240" w:lineRule="auto"/>
            </w:pPr>
            <w:r w:rsidRPr="007551E6">
              <w:t xml:space="preserve">Elektronikus levelezési cím:  </w:t>
            </w:r>
          </w:p>
        </w:tc>
        <w:tc>
          <w:tcPr>
            <w:tcW w:w="6563" w:type="dxa"/>
            <w:tcBorders>
              <w:top w:val="nil"/>
              <w:left w:val="nil"/>
              <w:bottom w:val="single" w:sz="8" w:space="0" w:color="auto"/>
              <w:right w:val="single" w:sz="8" w:space="0" w:color="auto"/>
            </w:tcBorders>
            <w:tcMar>
              <w:top w:w="0" w:type="dxa"/>
              <w:left w:w="108" w:type="dxa"/>
              <w:bottom w:w="0" w:type="dxa"/>
              <w:right w:w="108" w:type="dxa"/>
            </w:tcMar>
            <w:hideMark/>
          </w:tcPr>
          <w:p w14:paraId="459FCF89" w14:textId="77777777" w:rsidR="00BB532B" w:rsidRPr="007551E6" w:rsidRDefault="001074AA" w:rsidP="007551E6">
            <w:pPr>
              <w:spacing w:after="0" w:line="240" w:lineRule="auto"/>
            </w:pPr>
            <w:hyperlink r:id="rId9" w:history="1">
              <w:r w:rsidR="00BB532B" w:rsidRPr="007551E6">
                <w:t>helpdesk@idomsoft.hu</w:t>
              </w:r>
            </w:hyperlink>
          </w:p>
        </w:tc>
      </w:tr>
      <w:tr w:rsidR="00BB532B" w:rsidRPr="007551E6" w14:paraId="74C8A64C" w14:textId="77777777" w:rsidTr="00BB532B">
        <w:trPr>
          <w:trHeight w:val="26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AB405" w14:textId="77777777" w:rsidR="00BB532B" w:rsidRPr="007551E6" w:rsidRDefault="00BB532B" w:rsidP="007551E6">
            <w:pPr>
              <w:spacing w:after="0" w:line="240" w:lineRule="auto"/>
            </w:pPr>
            <w:r w:rsidRPr="007551E6">
              <w:t>Ügyfélszolgálati rend:</w:t>
            </w:r>
          </w:p>
        </w:tc>
        <w:tc>
          <w:tcPr>
            <w:tcW w:w="6563" w:type="dxa"/>
            <w:tcBorders>
              <w:top w:val="nil"/>
              <w:left w:val="nil"/>
              <w:bottom w:val="single" w:sz="8" w:space="0" w:color="auto"/>
              <w:right w:val="single" w:sz="8" w:space="0" w:color="auto"/>
            </w:tcBorders>
            <w:tcMar>
              <w:top w:w="0" w:type="dxa"/>
              <w:left w:w="108" w:type="dxa"/>
              <w:bottom w:w="0" w:type="dxa"/>
              <w:right w:w="108" w:type="dxa"/>
            </w:tcMar>
            <w:hideMark/>
          </w:tcPr>
          <w:p w14:paraId="3B48D964" w14:textId="77777777" w:rsidR="00BB532B" w:rsidRPr="007551E6" w:rsidRDefault="00BB532B" w:rsidP="007551E6">
            <w:pPr>
              <w:spacing w:after="0" w:line="240" w:lineRule="auto"/>
            </w:pPr>
            <w:r w:rsidRPr="007551E6">
              <w:t xml:space="preserve">munkanapokon </w:t>
            </w:r>
            <w:r w:rsidR="006F6A74" w:rsidRPr="007551E6">
              <w:t>0-24</w:t>
            </w:r>
          </w:p>
        </w:tc>
      </w:tr>
    </w:tbl>
    <w:p w14:paraId="50A0A1B4" w14:textId="77777777" w:rsidR="004B1D11" w:rsidRPr="007551E6" w:rsidRDefault="004B1D11" w:rsidP="007551E6">
      <w:pPr>
        <w:spacing w:after="0" w:line="240" w:lineRule="auto"/>
        <w:jc w:val="both"/>
      </w:pPr>
    </w:p>
    <w:p w14:paraId="3D68460A" w14:textId="77777777" w:rsidR="00D06A77" w:rsidRPr="007551E6" w:rsidRDefault="00E605BD" w:rsidP="007551E6">
      <w:pPr>
        <w:pStyle w:val="Cmsor2"/>
        <w:numPr>
          <w:ilvl w:val="1"/>
          <w:numId w:val="44"/>
        </w:numPr>
        <w:spacing w:before="0" w:line="240" w:lineRule="auto"/>
        <w:jc w:val="both"/>
        <w:rPr>
          <w:rFonts w:asciiTheme="minorHAnsi" w:hAnsiTheme="minorHAnsi"/>
        </w:rPr>
      </w:pPr>
      <w:bookmarkStart w:id="36" w:name="_Toc494374856"/>
      <w:bookmarkStart w:id="37" w:name="_Toc99029789"/>
      <w:r w:rsidRPr="007551E6">
        <w:rPr>
          <w:rFonts w:asciiTheme="minorHAnsi" w:hAnsiTheme="minorHAnsi"/>
        </w:rPr>
        <w:t>Általános Szerződési Feltételek elérhetősége</w:t>
      </w:r>
      <w:bookmarkEnd w:id="36"/>
      <w:bookmarkEnd w:id="37"/>
    </w:p>
    <w:p w14:paraId="6453CAB1" w14:textId="77777777" w:rsidR="0069212B" w:rsidRPr="007551E6" w:rsidRDefault="0069212B" w:rsidP="007551E6">
      <w:pPr>
        <w:spacing w:after="0" w:line="240" w:lineRule="auto"/>
      </w:pPr>
    </w:p>
    <w:p w14:paraId="7D93D910" w14:textId="77777777" w:rsidR="00B07080" w:rsidRPr="007551E6" w:rsidRDefault="00147AC4" w:rsidP="007551E6">
      <w:pPr>
        <w:spacing w:after="0" w:line="240" w:lineRule="auto"/>
        <w:jc w:val="both"/>
      </w:pPr>
      <w:r w:rsidRPr="007551E6">
        <w:t xml:space="preserve">A Szolgáltatásra </w:t>
      </w:r>
      <w:r w:rsidR="00481E14" w:rsidRPr="007551E6">
        <w:t xml:space="preserve">vonatkozó </w:t>
      </w:r>
      <w:r w:rsidR="005047C1" w:rsidRPr="007551E6">
        <w:t xml:space="preserve">jelen </w:t>
      </w:r>
      <w:r w:rsidR="00481E14" w:rsidRPr="007551E6">
        <w:t>ÁSZF</w:t>
      </w:r>
      <w:r w:rsidR="009133BB" w:rsidRPr="007551E6">
        <w:t xml:space="preserve"> </w:t>
      </w:r>
      <w:r w:rsidR="00680EEE" w:rsidRPr="007551E6">
        <w:t xml:space="preserve">(a mellékletét képező </w:t>
      </w:r>
      <w:r w:rsidR="009133BB" w:rsidRPr="007551E6">
        <w:t>aktuális Csatlakozási és Szolgáltatási Szabályzattal</w:t>
      </w:r>
      <w:r w:rsidR="00680EEE" w:rsidRPr="007551E6">
        <w:t>)</w:t>
      </w:r>
      <w:r w:rsidR="00481E14" w:rsidRPr="007551E6">
        <w:t xml:space="preserve"> elektronikus dokumentum formájában megtalálható </w:t>
      </w:r>
      <w:r w:rsidR="005047C1" w:rsidRPr="007551E6">
        <w:t>a Szolgáltató</w:t>
      </w:r>
      <w:r w:rsidR="00876F12" w:rsidRPr="007551E6">
        <w:t xml:space="preserve"> honlapján</w:t>
      </w:r>
      <w:r w:rsidR="00C71074" w:rsidRPr="007551E6">
        <w:t xml:space="preserve">. A Szolgáltató az ÁSZF-et az </w:t>
      </w:r>
      <w:proofErr w:type="spellStart"/>
      <w:r w:rsidR="00C71074" w:rsidRPr="007551E6">
        <w:t>Eüvhr</w:t>
      </w:r>
      <w:proofErr w:type="spellEnd"/>
      <w:r w:rsidR="00C71074" w:rsidRPr="007551E6">
        <w:t>. 64.</w:t>
      </w:r>
      <w:r w:rsidR="00680EEE" w:rsidRPr="007551E6">
        <w:t xml:space="preserve"> </w:t>
      </w:r>
      <w:r w:rsidR="00C71074" w:rsidRPr="007551E6">
        <w:t xml:space="preserve">§ (4) bekezdése alapján közzéteszi. </w:t>
      </w:r>
    </w:p>
    <w:p w14:paraId="2BFB492E" w14:textId="77777777" w:rsidR="0069212B" w:rsidRPr="007551E6" w:rsidRDefault="0069212B" w:rsidP="007551E6">
      <w:pPr>
        <w:spacing w:after="0" w:line="240" w:lineRule="auto"/>
        <w:jc w:val="both"/>
      </w:pPr>
    </w:p>
    <w:p w14:paraId="623321AE" w14:textId="77777777" w:rsidR="00CE76E4" w:rsidRPr="007551E6" w:rsidRDefault="00CE76E4" w:rsidP="007551E6">
      <w:pPr>
        <w:pStyle w:val="Cmsor2"/>
        <w:numPr>
          <w:ilvl w:val="1"/>
          <w:numId w:val="44"/>
        </w:numPr>
        <w:spacing w:before="0" w:line="240" w:lineRule="auto"/>
        <w:jc w:val="both"/>
        <w:rPr>
          <w:rFonts w:asciiTheme="minorHAnsi" w:hAnsiTheme="minorHAnsi"/>
        </w:rPr>
      </w:pPr>
      <w:bookmarkStart w:id="38" w:name="_Ref488835712"/>
      <w:bookmarkStart w:id="39" w:name="_Toc494374857"/>
      <w:bookmarkStart w:id="40" w:name="_Toc99029790"/>
      <w:r w:rsidRPr="007551E6">
        <w:rPr>
          <w:rFonts w:asciiTheme="minorHAnsi" w:hAnsiTheme="minorHAnsi"/>
        </w:rPr>
        <w:t>Elektronikus Ügyintézési Felügyelet elérhetősége</w:t>
      </w:r>
      <w:bookmarkEnd w:id="38"/>
      <w:bookmarkEnd w:id="39"/>
      <w:bookmarkEnd w:id="40"/>
    </w:p>
    <w:p w14:paraId="5EA00459" w14:textId="77777777" w:rsidR="0069212B" w:rsidRPr="007551E6" w:rsidRDefault="0069212B" w:rsidP="007551E6">
      <w:pPr>
        <w:spacing w:after="0" w:line="240" w:lineRule="auto"/>
      </w:pPr>
    </w:p>
    <w:p w14:paraId="3BD3B900" w14:textId="77777777" w:rsidR="00CC1EC7" w:rsidRPr="007551E6" w:rsidRDefault="00CC1EC7" w:rsidP="007551E6">
      <w:pPr>
        <w:spacing w:after="0" w:line="240" w:lineRule="auto"/>
        <w:jc w:val="both"/>
        <w:rPr>
          <w:color w:val="000000"/>
        </w:rPr>
      </w:pPr>
      <w:r w:rsidRPr="007551E6">
        <w:rPr>
          <w:color w:val="000000"/>
        </w:rPr>
        <w:t xml:space="preserve">Ha a Szolgáltató nem </w:t>
      </w:r>
      <w:r w:rsidR="00680EEE" w:rsidRPr="007551E6">
        <w:rPr>
          <w:color w:val="000000"/>
        </w:rPr>
        <w:t xml:space="preserve">teljesíti </w:t>
      </w:r>
      <w:r w:rsidRPr="007551E6">
        <w:rPr>
          <w:color w:val="000000"/>
        </w:rPr>
        <w:t xml:space="preserve">a jelen </w:t>
      </w:r>
      <w:r w:rsidR="00680EEE" w:rsidRPr="007551E6">
        <w:rPr>
          <w:color w:val="000000"/>
        </w:rPr>
        <w:t>ÁSZF-ben vállalt kötelezettségeit</w:t>
      </w:r>
      <w:r w:rsidRPr="007551E6">
        <w:rPr>
          <w:color w:val="000000"/>
        </w:rPr>
        <w:t xml:space="preserve">, és a </w:t>
      </w:r>
      <w:r w:rsidR="00680EEE" w:rsidRPr="007551E6">
        <w:rPr>
          <w:rFonts w:cs="Cambria"/>
          <w:color w:val="000000"/>
        </w:rPr>
        <w:t xml:space="preserve">Csatlakozott </w:t>
      </w:r>
      <w:r w:rsidR="00C81DBD" w:rsidRPr="007551E6">
        <w:rPr>
          <w:rFonts w:cs="Cambria"/>
          <w:color w:val="000000"/>
        </w:rPr>
        <w:t>Szerv</w:t>
      </w:r>
      <w:r w:rsidR="00680EEE" w:rsidRPr="007551E6">
        <w:rPr>
          <w:rFonts w:cs="Cambria"/>
          <w:color w:val="000000"/>
        </w:rPr>
        <w:t xml:space="preserve"> </w:t>
      </w:r>
      <w:r w:rsidRPr="007551E6">
        <w:rPr>
          <w:color w:val="000000"/>
        </w:rPr>
        <w:t xml:space="preserve">ügyfélszolgálathoz tett bejelentése alapján a hibát a jogszabályi határidőben nem javítja ki, vagy a bejelentést elutasítja, </w:t>
      </w:r>
      <w:r w:rsidRPr="007551E6">
        <w:rPr>
          <w:rFonts w:cs="Cambria"/>
          <w:color w:val="000000"/>
        </w:rPr>
        <w:t>a</w:t>
      </w:r>
      <w:r w:rsidR="009133BB" w:rsidRPr="007551E6">
        <w:rPr>
          <w:rFonts w:cs="Cambria"/>
          <w:color w:val="000000"/>
        </w:rPr>
        <w:t xml:space="preserve"> </w:t>
      </w:r>
      <w:r w:rsidR="00680EEE" w:rsidRPr="007551E6">
        <w:rPr>
          <w:rFonts w:cs="Cambria"/>
          <w:color w:val="000000"/>
        </w:rPr>
        <w:t xml:space="preserve">Csatlakozott </w:t>
      </w:r>
      <w:r w:rsidR="009133BB" w:rsidRPr="007551E6">
        <w:rPr>
          <w:rFonts w:cs="Cambria"/>
          <w:color w:val="000000"/>
        </w:rPr>
        <w:t>Szerv</w:t>
      </w:r>
      <w:r w:rsidR="00D30116" w:rsidRPr="007551E6">
        <w:rPr>
          <w:color w:val="000000"/>
        </w:rPr>
        <w:t xml:space="preserve"> </w:t>
      </w:r>
      <w:r w:rsidRPr="007551E6">
        <w:rPr>
          <w:color w:val="000000"/>
        </w:rPr>
        <w:t xml:space="preserve">a Felügyeletnél panaszt tehet az alábbi elérhetőségeken: </w:t>
      </w:r>
    </w:p>
    <w:p w14:paraId="446D19B4" w14:textId="77777777" w:rsidR="0069212B" w:rsidRPr="007551E6" w:rsidRDefault="0069212B" w:rsidP="007551E6">
      <w:pPr>
        <w:spacing w:after="0" w:line="240" w:lineRule="auto"/>
        <w:jc w:val="both"/>
        <w:rPr>
          <w:color w:val="000000"/>
        </w:rPr>
      </w:pPr>
    </w:p>
    <w:tbl>
      <w:tblPr>
        <w:tblStyle w:val="Rcsostblzat"/>
        <w:tblW w:w="9493" w:type="dxa"/>
        <w:tblLook w:val="04A0" w:firstRow="1" w:lastRow="0" w:firstColumn="1" w:lastColumn="0" w:noHBand="0" w:noVBand="1"/>
      </w:tblPr>
      <w:tblGrid>
        <w:gridCol w:w="2972"/>
        <w:gridCol w:w="6521"/>
      </w:tblGrid>
      <w:tr w:rsidR="005F7B20" w:rsidRPr="007551E6" w14:paraId="0D54EB34" w14:textId="77777777" w:rsidTr="00BB532B">
        <w:tc>
          <w:tcPr>
            <w:tcW w:w="2972" w:type="dxa"/>
          </w:tcPr>
          <w:p w14:paraId="287FED07" w14:textId="77777777" w:rsidR="005F7B20" w:rsidRPr="007551E6" w:rsidRDefault="005F7B20" w:rsidP="007551E6">
            <w:pPr>
              <w:jc w:val="both"/>
            </w:pPr>
            <w:r w:rsidRPr="007551E6">
              <w:t xml:space="preserve">Név: </w:t>
            </w:r>
          </w:p>
        </w:tc>
        <w:tc>
          <w:tcPr>
            <w:tcW w:w="6521" w:type="dxa"/>
          </w:tcPr>
          <w:p w14:paraId="4EB4E8D4" w14:textId="77777777" w:rsidR="005F7B20" w:rsidRPr="007551E6" w:rsidRDefault="005F7B20" w:rsidP="007551E6">
            <w:pPr>
              <w:jc w:val="both"/>
            </w:pPr>
            <w:r w:rsidRPr="007551E6">
              <w:t>Elektronikus Ügyintézési Felügyelet</w:t>
            </w:r>
          </w:p>
        </w:tc>
      </w:tr>
      <w:tr w:rsidR="005F7B20" w:rsidRPr="007551E6" w14:paraId="36FC01A4" w14:textId="77777777" w:rsidTr="00BB532B">
        <w:tc>
          <w:tcPr>
            <w:tcW w:w="2972" w:type="dxa"/>
          </w:tcPr>
          <w:p w14:paraId="0DCFE9BC" w14:textId="77777777" w:rsidR="005F7B20" w:rsidRPr="007551E6" w:rsidRDefault="005F7B20" w:rsidP="007551E6">
            <w:pPr>
              <w:jc w:val="both"/>
            </w:pPr>
            <w:r w:rsidRPr="007551E6">
              <w:t xml:space="preserve">Székhely: </w:t>
            </w:r>
          </w:p>
        </w:tc>
        <w:tc>
          <w:tcPr>
            <w:tcW w:w="6521" w:type="dxa"/>
          </w:tcPr>
          <w:p w14:paraId="7C467B7A" w14:textId="77777777" w:rsidR="005F7B20" w:rsidRPr="007551E6" w:rsidRDefault="00756575" w:rsidP="007551E6">
            <w:pPr>
              <w:jc w:val="both"/>
            </w:pPr>
            <w:r w:rsidRPr="007551E6">
              <w:t>1051 Budapest, József Attila u. 2-4.</w:t>
            </w:r>
          </w:p>
        </w:tc>
      </w:tr>
      <w:tr w:rsidR="005F7B20" w:rsidRPr="007551E6" w14:paraId="27B6E086" w14:textId="77777777" w:rsidTr="00BB532B">
        <w:tc>
          <w:tcPr>
            <w:tcW w:w="2972" w:type="dxa"/>
          </w:tcPr>
          <w:p w14:paraId="7CD7B00A" w14:textId="77777777" w:rsidR="005F7B20" w:rsidRPr="007551E6" w:rsidRDefault="005F7B20" w:rsidP="007551E6">
            <w:pPr>
              <w:jc w:val="both"/>
            </w:pPr>
            <w:r w:rsidRPr="007551E6">
              <w:t xml:space="preserve">Postacím: </w:t>
            </w:r>
          </w:p>
        </w:tc>
        <w:tc>
          <w:tcPr>
            <w:tcW w:w="6521" w:type="dxa"/>
          </w:tcPr>
          <w:p w14:paraId="79896A10" w14:textId="77777777" w:rsidR="005F7B20" w:rsidRPr="007551E6" w:rsidRDefault="00D05317" w:rsidP="007551E6">
            <w:pPr>
              <w:jc w:val="both"/>
            </w:pPr>
            <w:r w:rsidRPr="007551E6">
              <w:t xml:space="preserve">1903 Budapest, Pf.: 314. </w:t>
            </w:r>
          </w:p>
        </w:tc>
      </w:tr>
      <w:tr w:rsidR="005F7B20" w:rsidRPr="007551E6" w14:paraId="11C5F94C" w14:textId="77777777" w:rsidTr="00BB532B">
        <w:tc>
          <w:tcPr>
            <w:tcW w:w="2972" w:type="dxa"/>
          </w:tcPr>
          <w:p w14:paraId="2DD04022" w14:textId="77777777" w:rsidR="005F7B20" w:rsidRPr="007551E6" w:rsidRDefault="00227A96" w:rsidP="007551E6">
            <w:pPr>
              <w:jc w:val="both"/>
            </w:pPr>
            <w:r w:rsidRPr="007551E6">
              <w:t xml:space="preserve">E-mail: </w:t>
            </w:r>
          </w:p>
        </w:tc>
        <w:tc>
          <w:tcPr>
            <w:tcW w:w="6521" w:type="dxa"/>
          </w:tcPr>
          <w:p w14:paraId="29392ED2" w14:textId="77777777" w:rsidR="005F7B20" w:rsidRPr="007551E6" w:rsidRDefault="001074AA" w:rsidP="007551E6">
            <w:pPr>
              <w:jc w:val="both"/>
            </w:pPr>
            <w:hyperlink r:id="rId10" w:history="1">
              <w:r w:rsidR="00D05317" w:rsidRPr="007551E6">
                <w:t>euf@bm.gov.hu</w:t>
              </w:r>
            </w:hyperlink>
            <w:r w:rsidR="00D05317" w:rsidRPr="007551E6">
              <w:t xml:space="preserve"> </w:t>
            </w:r>
          </w:p>
        </w:tc>
      </w:tr>
      <w:tr w:rsidR="00227A96" w:rsidRPr="007551E6" w14:paraId="1792242D" w14:textId="77777777" w:rsidTr="00BB532B">
        <w:tc>
          <w:tcPr>
            <w:tcW w:w="2972" w:type="dxa"/>
          </w:tcPr>
          <w:p w14:paraId="72F98544" w14:textId="77777777" w:rsidR="00227A96" w:rsidRPr="007551E6" w:rsidRDefault="003C7D1F" w:rsidP="007551E6">
            <w:pPr>
              <w:jc w:val="both"/>
            </w:pPr>
            <w:r w:rsidRPr="007551E6">
              <w:t>Felügyeleti panasz bejelentés</w:t>
            </w:r>
          </w:p>
        </w:tc>
        <w:tc>
          <w:tcPr>
            <w:tcW w:w="6521" w:type="dxa"/>
          </w:tcPr>
          <w:p w14:paraId="697A656E" w14:textId="77777777" w:rsidR="00227A96" w:rsidRPr="007551E6" w:rsidRDefault="003C7D1F" w:rsidP="007551E6">
            <w:pPr>
              <w:jc w:val="both"/>
            </w:pPr>
            <w:r w:rsidRPr="007551E6">
              <w:t>euf</w:t>
            </w:r>
            <w:r w:rsidR="00204140" w:rsidRPr="007551E6">
              <w:t>@bm</w:t>
            </w:r>
            <w:r w:rsidR="00A6071D" w:rsidRPr="007551E6">
              <w:t>.</w:t>
            </w:r>
            <w:r w:rsidRPr="007551E6">
              <w:t>gov.hu</w:t>
            </w:r>
          </w:p>
        </w:tc>
      </w:tr>
      <w:tr w:rsidR="00D05317" w:rsidRPr="007551E6" w14:paraId="25295517" w14:textId="77777777" w:rsidTr="00BB532B">
        <w:tc>
          <w:tcPr>
            <w:tcW w:w="2972" w:type="dxa"/>
          </w:tcPr>
          <w:p w14:paraId="5C828573" w14:textId="77777777" w:rsidR="00D05317" w:rsidRPr="007551E6" w:rsidRDefault="00D05317" w:rsidP="007551E6">
            <w:pPr>
              <w:jc w:val="both"/>
            </w:pPr>
            <w:r w:rsidRPr="007551E6">
              <w:t>Hivatali kapu</w:t>
            </w:r>
          </w:p>
        </w:tc>
        <w:tc>
          <w:tcPr>
            <w:tcW w:w="6521" w:type="dxa"/>
          </w:tcPr>
          <w:p w14:paraId="164661F9" w14:textId="77777777" w:rsidR="00D05317" w:rsidRPr="007551E6" w:rsidRDefault="00D05317" w:rsidP="007551E6">
            <w:pPr>
              <w:jc w:val="both"/>
            </w:pPr>
            <w:r w:rsidRPr="007551E6">
              <w:t xml:space="preserve">EUF </w:t>
            </w:r>
          </w:p>
        </w:tc>
      </w:tr>
    </w:tbl>
    <w:p w14:paraId="3DB21FB5" w14:textId="77777777" w:rsidR="005F7B20" w:rsidRPr="007551E6" w:rsidRDefault="005F7B20" w:rsidP="007551E6">
      <w:pPr>
        <w:spacing w:after="0" w:line="240" w:lineRule="auto"/>
      </w:pPr>
    </w:p>
    <w:p w14:paraId="7577401D" w14:textId="77777777" w:rsidR="00163AF7" w:rsidRPr="007551E6" w:rsidRDefault="00D942E3" w:rsidP="007551E6">
      <w:pPr>
        <w:pStyle w:val="Cmsor2"/>
        <w:numPr>
          <w:ilvl w:val="1"/>
          <w:numId w:val="44"/>
        </w:numPr>
        <w:spacing w:before="0" w:line="240" w:lineRule="auto"/>
        <w:jc w:val="both"/>
        <w:rPr>
          <w:rFonts w:asciiTheme="minorHAnsi" w:hAnsiTheme="minorHAnsi"/>
        </w:rPr>
      </w:pPr>
      <w:bookmarkStart w:id="41" w:name="_Toc494374858"/>
      <w:bookmarkStart w:id="42" w:name="_Toc99029791"/>
      <w:r w:rsidRPr="007551E6">
        <w:rPr>
          <w:rFonts w:asciiTheme="minorHAnsi" w:hAnsiTheme="minorHAnsi"/>
        </w:rPr>
        <w:lastRenderedPageBreak/>
        <w:t xml:space="preserve">A </w:t>
      </w:r>
      <w:r w:rsidR="00C81DBD" w:rsidRPr="007551E6">
        <w:rPr>
          <w:rFonts w:asciiTheme="minorHAnsi" w:hAnsiTheme="minorHAnsi"/>
        </w:rPr>
        <w:t xml:space="preserve">Szolgáltató </w:t>
      </w:r>
      <w:r w:rsidRPr="007551E6">
        <w:rPr>
          <w:rFonts w:asciiTheme="minorHAnsi" w:hAnsiTheme="minorHAnsi"/>
        </w:rPr>
        <w:t xml:space="preserve">Adatkezelési </w:t>
      </w:r>
      <w:bookmarkEnd w:id="41"/>
      <w:r w:rsidRPr="007551E6">
        <w:rPr>
          <w:rFonts w:asciiTheme="minorHAnsi" w:hAnsiTheme="minorHAnsi"/>
        </w:rPr>
        <w:t>T</w:t>
      </w:r>
      <w:r w:rsidR="00CE76E4" w:rsidRPr="007551E6">
        <w:rPr>
          <w:rFonts w:asciiTheme="minorHAnsi" w:hAnsiTheme="minorHAnsi"/>
        </w:rPr>
        <w:t>ájékoztatój</w:t>
      </w:r>
      <w:r w:rsidR="00C81DBD" w:rsidRPr="007551E6">
        <w:rPr>
          <w:rFonts w:asciiTheme="minorHAnsi" w:hAnsiTheme="minorHAnsi"/>
        </w:rPr>
        <w:t>a</w:t>
      </w:r>
      <w:bookmarkEnd w:id="42"/>
      <w:r w:rsidR="00CE76E4" w:rsidRPr="007551E6">
        <w:rPr>
          <w:rFonts w:asciiTheme="minorHAnsi" w:hAnsiTheme="minorHAnsi"/>
        </w:rPr>
        <w:t xml:space="preserve"> </w:t>
      </w:r>
    </w:p>
    <w:p w14:paraId="7AE37ECF" w14:textId="77777777" w:rsidR="0069212B" w:rsidRPr="007551E6" w:rsidRDefault="0069212B" w:rsidP="007551E6">
      <w:pPr>
        <w:spacing w:after="0" w:line="240" w:lineRule="auto"/>
      </w:pPr>
    </w:p>
    <w:p w14:paraId="0484C928" w14:textId="77777777" w:rsidR="00CF7681" w:rsidRPr="007551E6" w:rsidRDefault="00CF7681" w:rsidP="007551E6">
      <w:pPr>
        <w:spacing w:after="0" w:line="240" w:lineRule="auto"/>
        <w:jc w:val="both"/>
        <w:rPr>
          <w:color w:val="000000"/>
        </w:rPr>
      </w:pPr>
      <w:r w:rsidRPr="007551E6">
        <w:rPr>
          <w:color w:val="000000"/>
        </w:rPr>
        <w:t>A Szolgáltató Adatkezel</w:t>
      </w:r>
      <w:r w:rsidR="00A40030" w:rsidRPr="007551E6">
        <w:rPr>
          <w:color w:val="000000"/>
        </w:rPr>
        <w:t xml:space="preserve">ési Tájékoztatója </w:t>
      </w:r>
      <w:r w:rsidR="00680EEE" w:rsidRPr="007551E6">
        <w:rPr>
          <w:color w:val="000000"/>
        </w:rPr>
        <w:t>a Szolgáltató honlapján</w:t>
      </w:r>
      <w:r w:rsidR="00E54CEB" w:rsidRPr="007551E6">
        <w:rPr>
          <w:color w:val="000000"/>
        </w:rPr>
        <w:t xml:space="preserve"> található. </w:t>
      </w:r>
    </w:p>
    <w:p w14:paraId="7525C40B" w14:textId="77777777" w:rsidR="0069212B" w:rsidRPr="007551E6" w:rsidRDefault="0069212B" w:rsidP="007551E6">
      <w:pPr>
        <w:spacing w:after="0" w:line="240" w:lineRule="auto"/>
        <w:jc w:val="both"/>
        <w:rPr>
          <w:color w:val="000000"/>
        </w:rPr>
      </w:pPr>
    </w:p>
    <w:p w14:paraId="44DEC2E5" w14:textId="77777777" w:rsidR="0004022B" w:rsidRPr="007551E6" w:rsidRDefault="00174AAD" w:rsidP="007551E6">
      <w:pPr>
        <w:pStyle w:val="Cmsor2"/>
        <w:numPr>
          <w:ilvl w:val="0"/>
          <w:numId w:val="44"/>
        </w:numPr>
        <w:jc w:val="both"/>
        <w:rPr>
          <w:rFonts w:asciiTheme="minorHAnsi" w:hAnsiTheme="minorHAnsi"/>
          <w:caps/>
          <w:sz w:val="32"/>
          <w:szCs w:val="32"/>
        </w:rPr>
      </w:pPr>
      <w:bookmarkStart w:id="43" w:name="_Toc98768399"/>
      <w:bookmarkStart w:id="44" w:name="_Toc99029792"/>
      <w:bookmarkStart w:id="45" w:name="_Toc98768400"/>
      <w:bookmarkStart w:id="46" w:name="_Toc99029793"/>
      <w:bookmarkStart w:id="47" w:name="_Toc98768401"/>
      <w:bookmarkStart w:id="48" w:name="_Toc99029794"/>
      <w:bookmarkStart w:id="49" w:name="_Toc98768402"/>
      <w:bookmarkStart w:id="50" w:name="_Toc99029795"/>
      <w:bookmarkStart w:id="51" w:name="_Toc98768404"/>
      <w:bookmarkStart w:id="52" w:name="_Toc99029797"/>
      <w:bookmarkStart w:id="53" w:name="_Toc98768405"/>
      <w:bookmarkStart w:id="54" w:name="_Toc99029798"/>
      <w:bookmarkStart w:id="55" w:name="_Toc98768406"/>
      <w:bookmarkStart w:id="56" w:name="_Toc99029799"/>
      <w:bookmarkStart w:id="57" w:name="_Toc98768407"/>
      <w:bookmarkStart w:id="58" w:name="_Toc99029800"/>
      <w:bookmarkStart w:id="59" w:name="_Toc98768408"/>
      <w:bookmarkStart w:id="60" w:name="_Toc99029801"/>
      <w:bookmarkStart w:id="61" w:name="_Toc98768409"/>
      <w:bookmarkStart w:id="62" w:name="_Toc99029802"/>
      <w:bookmarkStart w:id="63" w:name="_Toc98768411"/>
      <w:bookmarkStart w:id="64" w:name="_Toc99029804"/>
      <w:bookmarkStart w:id="65" w:name="_Toc98768415"/>
      <w:bookmarkStart w:id="66" w:name="_Toc99029808"/>
      <w:bookmarkStart w:id="67" w:name="_Toc98768417"/>
      <w:bookmarkStart w:id="68" w:name="_Toc99029810"/>
      <w:bookmarkStart w:id="69" w:name="_Toc98768418"/>
      <w:bookmarkStart w:id="70" w:name="_Toc99029811"/>
      <w:bookmarkStart w:id="71" w:name="_Toc98768419"/>
      <w:bookmarkStart w:id="72" w:name="_Toc99029812"/>
      <w:bookmarkStart w:id="73" w:name="_Toc98768420"/>
      <w:bookmarkStart w:id="74" w:name="_Toc99029813"/>
      <w:bookmarkStart w:id="75" w:name="_Toc98768421"/>
      <w:bookmarkStart w:id="76" w:name="_Toc99029814"/>
      <w:bookmarkStart w:id="77" w:name="_Toc98768423"/>
      <w:bookmarkStart w:id="78" w:name="_Toc99029816"/>
      <w:bookmarkStart w:id="79" w:name="_Toc98768425"/>
      <w:bookmarkStart w:id="80" w:name="_Toc99029818"/>
      <w:bookmarkStart w:id="81" w:name="_Toc98768426"/>
      <w:bookmarkStart w:id="82" w:name="_Toc99029819"/>
      <w:bookmarkStart w:id="83" w:name="_Toc494374867"/>
      <w:bookmarkStart w:id="84" w:name="_Toc9902982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551E6">
        <w:rPr>
          <w:rFonts w:asciiTheme="minorHAnsi" w:hAnsiTheme="minorHAnsi"/>
          <w:caps/>
          <w:sz w:val="32"/>
          <w:szCs w:val="32"/>
        </w:rPr>
        <w:t>Az Általános Szerződési F</w:t>
      </w:r>
      <w:r w:rsidR="0004022B" w:rsidRPr="007551E6">
        <w:rPr>
          <w:rFonts w:asciiTheme="minorHAnsi" w:hAnsiTheme="minorHAnsi"/>
          <w:caps/>
          <w:sz w:val="32"/>
          <w:szCs w:val="32"/>
        </w:rPr>
        <w:t>eltételek módosítása</w:t>
      </w:r>
      <w:bookmarkEnd w:id="83"/>
      <w:bookmarkEnd w:id="84"/>
      <w:r w:rsidR="0004022B" w:rsidRPr="007551E6">
        <w:rPr>
          <w:rFonts w:asciiTheme="minorHAnsi" w:hAnsiTheme="minorHAnsi"/>
          <w:caps/>
          <w:sz w:val="32"/>
          <w:szCs w:val="32"/>
        </w:rPr>
        <w:t xml:space="preserve"> </w:t>
      </w:r>
    </w:p>
    <w:p w14:paraId="30E7B06C" w14:textId="77777777" w:rsidR="00773BE2" w:rsidRPr="007551E6" w:rsidRDefault="00F01E06" w:rsidP="007551E6">
      <w:pPr>
        <w:jc w:val="both"/>
      </w:pPr>
      <w:r w:rsidRPr="007551E6">
        <w:rPr>
          <w:color w:val="000000"/>
        </w:rPr>
        <w:t xml:space="preserve">A </w:t>
      </w:r>
      <w:r w:rsidR="00551724" w:rsidRPr="007551E6">
        <w:rPr>
          <w:color w:val="000000"/>
        </w:rPr>
        <w:t xml:space="preserve">Szolgáltató </w:t>
      </w:r>
      <w:r w:rsidR="006B2BDF" w:rsidRPr="007551E6">
        <w:rPr>
          <w:color w:val="000000"/>
        </w:rPr>
        <w:t>jogosult az</w:t>
      </w:r>
      <w:r w:rsidR="00147AC4" w:rsidRPr="007551E6">
        <w:rPr>
          <w:color w:val="000000"/>
        </w:rPr>
        <w:t xml:space="preserve"> ÁSZF</w:t>
      </w:r>
      <w:r w:rsidR="00EB6A35" w:rsidRPr="007551E6">
        <w:rPr>
          <w:color w:val="000000"/>
        </w:rPr>
        <w:t xml:space="preserve">-et </w:t>
      </w:r>
      <w:r w:rsidR="00147AC4" w:rsidRPr="007551E6">
        <w:rPr>
          <w:color w:val="000000"/>
        </w:rPr>
        <w:t>egyoldalú</w:t>
      </w:r>
      <w:r w:rsidR="00EB6A35" w:rsidRPr="007551E6">
        <w:rPr>
          <w:color w:val="000000"/>
        </w:rPr>
        <w:t>an</w:t>
      </w:r>
      <w:r w:rsidRPr="007551E6">
        <w:rPr>
          <w:color w:val="000000"/>
        </w:rPr>
        <w:t>, a másik F</w:t>
      </w:r>
      <w:r w:rsidR="00773BE2" w:rsidRPr="007551E6">
        <w:rPr>
          <w:color w:val="000000"/>
        </w:rPr>
        <w:t>él előzetes értesítése mellett</w:t>
      </w:r>
      <w:r w:rsidR="00147AC4" w:rsidRPr="007551E6">
        <w:rPr>
          <w:color w:val="000000"/>
        </w:rPr>
        <w:t xml:space="preserve"> történő módosítására</w:t>
      </w:r>
      <w:r w:rsidR="00773BE2" w:rsidRPr="007551E6">
        <w:rPr>
          <w:color w:val="000000"/>
        </w:rPr>
        <w:t xml:space="preserve">. Szolgáltató az ÁSZF módosítását megelőzően legalább 30 naptári nappal értesíti </w:t>
      </w:r>
      <w:r w:rsidRPr="007551E6">
        <w:rPr>
          <w:color w:val="000000"/>
        </w:rPr>
        <w:t xml:space="preserve">a </w:t>
      </w:r>
      <w:r w:rsidR="00D7321E" w:rsidRPr="007551E6">
        <w:rPr>
          <w:rFonts w:cs="Cambria"/>
          <w:color w:val="000000"/>
        </w:rPr>
        <w:t>Csatlakoz</w:t>
      </w:r>
      <w:r w:rsidR="003B1DAB" w:rsidRPr="007551E6">
        <w:rPr>
          <w:rFonts w:cs="Cambria"/>
          <w:color w:val="000000"/>
        </w:rPr>
        <w:t>ott</w:t>
      </w:r>
      <w:r w:rsidR="00D7321E" w:rsidRPr="007551E6">
        <w:rPr>
          <w:color w:val="000000"/>
        </w:rPr>
        <w:t xml:space="preserve"> </w:t>
      </w:r>
      <w:r w:rsidRPr="007551E6">
        <w:rPr>
          <w:color w:val="000000"/>
        </w:rPr>
        <w:t>Szerv</w:t>
      </w:r>
      <w:r w:rsidR="00983AED" w:rsidRPr="007551E6">
        <w:rPr>
          <w:color w:val="000000"/>
        </w:rPr>
        <w:t>e</w:t>
      </w:r>
      <w:r w:rsidRPr="007551E6">
        <w:rPr>
          <w:color w:val="000000"/>
        </w:rPr>
        <w:t>ket</w:t>
      </w:r>
      <w:r w:rsidR="00773BE2" w:rsidRPr="007551E6">
        <w:rPr>
          <w:color w:val="000000"/>
        </w:rPr>
        <w:t xml:space="preserve">, valamint az ÁSZF módosítását közzéteszi </w:t>
      </w:r>
      <w:r w:rsidRPr="007551E6">
        <w:rPr>
          <w:color w:val="000000"/>
        </w:rPr>
        <w:t xml:space="preserve">a Szolgáltatás </w:t>
      </w:r>
      <w:r w:rsidR="00773BE2" w:rsidRPr="007551E6">
        <w:rPr>
          <w:color w:val="000000"/>
        </w:rPr>
        <w:t xml:space="preserve">internetes honlapján. </w:t>
      </w:r>
      <w:r w:rsidR="008526F1" w:rsidRPr="007551E6">
        <w:rPr>
          <w:color w:val="000000"/>
        </w:rPr>
        <w:t>Rendkívüli esetben (pl. jogszabályi előírások változása miatt szükséges) a változások azonnal hatál</w:t>
      </w:r>
      <w:r w:rsidR="003315F2" w:rsidRPr="007551E6">
        <w:rPr>
          <w:color w:val="000000"/>
        </w:rPr>
        <w:t>yba</w:t>
      </w:r>
      <w:r w:rsidR="008526F1" w:rsidRPr="007551E6">
        <w:rPr>
          <w:color w:val="000000"/>
        </w:rPr>
        <w:t xml:space="preserve"> léptethetők.</w:t>
      </w:r>
      <w:r w:rsidR="00606790" w:rsidRPr="007551E6">
        <w:rPr>
          <w:color w:val="000000"/>
        </w:rPr>
        <w:t xml:space="preserve"> </w:t>
      </w:r>
      <w:r w:rsidR="00773BE2" w:rsidRPr="007551E6">
        <w:rPr>
          <w:color w:val="000000"/>
        </w:rPr>
        <w:t>A Szolgáltató az ÁSZF módosítását az irányadó jogszabályok s</w:t>
      </w:r>
      <w:r w:rsidRPr="007551E6">
        <w:rPr>
          <w:color w:val="000000"/>
        </w:rPr>
        <w:t xml:space="preserve">zerint megküldi a </w:t>
      </w:r>
      <w:r w:rsidR="00773BE2" w:rsidRPr="007551E6">
        <w:rPr>
          <w:color w:val="000000"/>
        </w:rPr>
        <w:t xml:space="preserve">Felügyeletnek is. </w:t>
      </w:r>
    </w:p>
    <w:p w14:paraId="4367E1EC" w14:textId="77777777" w:rsidR="00F135D5" w:rsidRPr="007551E6" w:rsidRDefault="00F135D5" w:rsidP="007551E6">
      <w:pPr>
        <w:pStyle w:val="Cmsor1"/>
        <w:numPr>
          <w:ilvl w:val="0"/>
          <w:numId w:val="44"/>
        </w:numPr>
        <w:ind w:left="0" w:firstLine="0"/>
        <w:jc w:val="both"/>
        <w:rPr>
          <w:rFonts w:asciiTheme="minorHAnsi" w:hAnsiTheme="minorHAnsi"/>
          <w:caps/>
        </w:rPr>
      </w:pPr>
      <w:bookmarkStart w:id="85" w:name="_Toc98768428"/>
      <w:bookmarkStart w:id="86" w:name="_Toc99029821"/>
      <w:bookmarkStart w:id="87" w:name="_Toc98768429"/>
      <w:bookmarkStart w:id="88" w:name="_Toc99029822"/>
      <w:bookmarkStart w:id="89" w:name="_Toc494374870"/>
      <w:bookmarkStart w:id="90" w:name="_Toc99029823"/>
      <w:bookmarkEnd w:id="85"/>
      <w:bookmarkEnd w:id="86"/>
      <w:bookmarkEnd w:id="87"/>
      <w:bookmarkEnd w:id="88"/>
      <w:r w:rsidRPr="007551E6">
        <w:rPr>
          <w:rFonts w:asciiTheme="minorHAnsi" w:hAnsiTheme="minorHAnsi"/>
          <w:caps/>
        </w:rPr>
        <w:t>A</w:t>
      </w:r>
      <w:r w:rsidR="00AE034A" w:rsidRPr="007551E6">
        <w:rPr>
          <w:rFonts w:asciiTheme="minorHAnsi" w:hAnsiTheme="minorHAnsi"/>
          <w:caps/>
        </w:rPr>
        <w:t>Z A</w:t>
      </w:r>
      <w:r w:rsidRPr="007551E6">
        <w:rPr>
          <w:rFonts w:asciiTheme="minorHAnsi" w:hAnsiTheme="minorHAnsi"/>
          <w:caps/>
        </w:rPr>
        <w:t>utomatikus információátadás biztonságos feltételeinek biztosítása</w:t>
      </w:r>
      <w:bookmarkEnd w:id="89"/>
      <w:bookmarkEnd w:id="90"/>
      <w:r w:rsidRPr="007551E6">
        <w:rPr>
          <w:rFonts w:asciiTheme="minorHAnsi" w:hAnsiTheme="minorHAnsi"/>
          <w:caps/>
        </w:rPr>
        <w:t xml:space="preserve"> </w:t>
      </w:r>
    </w:p>
    <w:p w14:paraId="0352E78A" w14:textId="77777777" w:rsidR="00CD6498" w:rsidRPr="007551E6" w:rsidRDefault="00CD6498" w:rsidP="007551E6">
      <w:pPr>
        <w:jc w:val="both"/>
        <w:rPr>
          <w:color w:val="000000"/>
        </w:rPr>
      </w:pPr>
      <w:r w:rsidRPr="007551E6">
        <w:rPr>
          <w:color w:val="000000"/>
        </w:rPr>
        <w:t xml:space="preserve">A KKSZB a technikai </w:t>
      </w:r>
      <w:proofErr w:type="spellStart"/>
      <w:r w:rsidRPr="007551E6">
        <w:rPr>
          <w:color w:val="000000"/>
        </w:rPr>
        <w:t>interoperabilitás</w:t>
      </w:r>
      <w:proofErr w:type="spellEnd"/>
      <w:r w:rsidRPr="007551E6">
        <w:rPr>
          <w:color w:val="000000"/>
        </w:rPr>
        <w:t xml:space="preserve"> eszköze, amely elősegíti a nyilvántartások, valamint </w:t>
      </w:r>
      <w:r w:rsidR="009637A2" w:rsidRPr="007551E6">
        <w:rPr>
          <w:color w:val="000000"/>
        </w:rPr>
        <w:t>a nyilvántartásokból adatszolgáltatásra jogosult elektronikus információs rendszerek</w:t>
      </w:r>
      <w:r w:rsidRPr="007551E6">
        <w:rPr>
          <w:color w:val="000000"/>
        </w:rPr>
        <w:t xml:space="preserve"> között</w:t>
      </w:r>
      <w:r w:rsidR="009637A2" w:rsidRPr="007551E6">
        <w:rPr>
          <w:color w:val="000000"/>
        </w:rPr>
        <w:t xml:space="preserve">i együttműködést. </w:t>
      </w:r>
    </w:p>
    <w:p w14:paraId="1E895394" w14:textId="77777777" w:rsidR="00171A44" w:rsidRPr="007551E6" w:rsidRDefault="009637A2" w:rsidP="007551E6">
      <w:pPr>
        <w:jc w:val="both"/>
        <w:rPr>
          <w:color w:val="000000"/>
        </w:rPr>
      </w:pPr>
      <w:r w:rsidRPr="007551E6">
        <w:rPr>
          <w:color w:val="000000"/>
        </w:rPr>
        <w:t>A Szolgáltatás</w:t>
      </w:r>
      <w:r w:rsidR="00171A44" w:rsidRPr="007551E6">
        <w:rPr>
          <w:color w:val="000000"/>
        </w:rPr>
        <w:t xml:space="preserve"> a </w:t>
      </w:r>
      <w:r w:rsidR="0013177A" w:rsidRPr="007551E6">
        <w:rPr>
          <w:rFonts w:cs="Cambria"/>
          <w:color w:val="000000"/>
        </w:rPr>
        <w:t>Csatlakoz</w:t>
      </w:r>
      <w:r w:rsidR="00274F51" w:rsidRPr="007551E6">
        <w:rPr>
          <w:rFonts w:cs="Cambria"/>
          <w:color w:val="000000"/>
        </w:rPr>
        <w:t>ott</w:t>
      </w:r>
      <w:r w:rsidR="0013177A" w:rsidRPr="007551E6">
        <w:rPr>
          <w:color w:val="000000"/>
        </w:rPr>
        <w:t xml:space="preserve"> </w:t>
      </w:r>
      <w:r w:rsidR="004D4B59" w:rsidRPr="007551E6">
        <w:rPr>
          <w:color w:val="000000"/>
        </w:rPr>
        <w:t>S</w:t>
      </w:r>
      <w:r w:rsidR="00171A44" w:rsidRPr="007551E6">
        <w:rPr>
          <w:color w:val="000000"/>
        </w:rPr>
        <w:t xml:space="preserve">zerv </w:t>
      </w:r>
      <w:r w:rsidR="0013177A" w:rsidRPr="007551E6">
        <w:rPr>
          <w:color w:val="000000"/>
        </w:rPr>
        <w:t xml:space="preserve">információs </w:t>
      </w:r>
      <w:r w:rsidR="0013177A" w:rsidRPr="007551E6">
        <w:rPr>
          <w:rFonts w:cs="Cambria"/>
          <w:color w:val="000000"/>
        </w:rPr>
        <w:t>rendszereihez kapcsolódó,</w:t>
      </w:r>
      <w:r w:rsidR="0013177A" w:rsidRPr="007551E6">
        <w:rPr>
          <w:color w:val="000000"/>
        </w:rPr>
        <w:t xml:space="preserve"> automatikus </w:t>
      </w:r>
      <w:r w:rsidR="0013177A" w:rsidRPr="007551E6">
        <w:rPr>
          <w:rFonts w:cs="Cambria"/>
          <w:color w:val="000000"/>
        </w:rPr>
        <w:t>információátadásra szolgáló technológiai megoldásainak</w:t>
      </w:r>
      <w:r w:rsidR="0013177A" w:rsidRPr="007551E6">
        <w:rPr>
          <w:color w:val="000000"/>
        </w:rPr>
        <w:t xml:space="preserve"> csatlakoztatásával</w:t>
      </w:r>
      <w:r w:rsidR="00171A44" w:rsidRPr="007551E6">
        <w:rPr>
          <w:color w:val="000000"/>
        </w:rPr>
        <w:t>, ennek hiányában információátadási szolg</w:t>
      </w:r>
      <w:r w:rsidR="00095ACC" w:rsidRPr="007551E6">
        <w:rPr>
          <w:color w:val="000000"/>
        </w:rPr>
        <w:t xml:space="preserve">áltatásként biztosítja a </w:t>
      </w:r>
      <w:r w:rsidR="0013177A" w:rsidRPr="007551E6">
        <w:rPr>
          <w:rFonts w:cs="Cambria"/>
          <w:color w:val="000000"/>
        </w:rPr>
        <w:t>Csatlakoz</w:t>
      </w:r>
      <w:r w:rsidR="00274F51" w:rsidRPr="007551E6">
        <w:rPr>
          <w:rFonts w:cs="Cambria"/>
          <w:color w:val="000000"/>
        </w:rPr>
        <w:t>ott</w:t>
      </w:r>
      <w:r w:rsidR="0013177A" w:rsidRPr="007551E6">
        <w:rPr>
          <w:color w:val="000000"/>
        </w:rPr>
        <w:t xml:space="preserve"> </w:t>
      </w:r>
      <w:r w:rsidR="004D4B59" w:rsidRPr="007551E6">
        <w:rPr>
          <w:color w:val="000000"/>
        </w:rPr>
        <w:t>S</w:t>
      </w:r>
      <w:r w:rsidR="00095ACC" w:rsidRPr="007551E6">
        <w:rPr>
          <w:color w:val="000000"/>
        </w:rPr>
        <w:t>zerv</w:t>
      </w:r>
      <w:r w:rsidR="004D4B59" w:rsidRPr="007551E6">
        <w:rPr>
          <w:color w:val="000000"/>
        </w:rPr>
        <w:t>ek</w:t>
      </w:r>
      <w:r w:rsidR="00095ACC" w:rsidRPr="007551E6">
        <w:rPr>
          <w:color w:val="000000"/>
        </w:rPr>
        <w:t xml:space="preserve"> </w:t>
      </w:r>
      <w:r w:rsidR="00171A44" w:rsidRPr="007551E6">
        <w:rPr>
          <w:color w:val="000000"/>
        </w:rPr>
        <w:t>közötti automatikus információátadás biztonságos feltételeit</w:t>
      </w:r>
      <w:r w:rsidR="00095ACC" w:rsidRPr="007551E6">
        <w:rPr>
          <w:color w:val="000000"/>
        </w:rPr>
        <w:t xml:space="preserve">. </w:t>
      </w:r>
      <w:r w:rsidR="00EA3899" w:rsidRPr="007551E6">
        <w:rPr>
          <w:color w:val="000000"/>
        </w:rPr>
        <w:t>A</w:t>
      </w:r>
      <w:r w:rsidRPr="007551E6">
        <w:rPr>
          <w:color w:val="000000"/>
        </w:rPr>
        <w:t xml:space="preserve"> Szolgáltató</w:t>
      </w:r>
      <w:r w:rsidR="00EA3899" w:rsidRPr="007551E6">
        <w:rPr>
          <w:color w:val="000000"/>
        </w:rPr>
        <w:t xml:space="preserve"> vezeti az ú</w:t>
      </w:r>
      <w:r w:rsidR="00851ED5" w:rsidRPr="007551E6">
        <w:rPr>
          <w:color w:val="000000"/>
        </w:rPr>
        <w:t xml:space="preserve">n. </w:t>
      </w:r>
      <w:r w:rsidR="00851ED5" w:rsidRPr="007551E6">
        <w:rPr>
          <w:rFonts w:cs="Cambria"/>
          <w:color w:val="000000"/>
        </w:rPr>
        <w:t>R</w:t>
      </w:r>
      <w:r w:rsidRPr="007551E6">
        <w:rPr>
          <w:rFonts w:cs="Cambria"/>
          <w:color w:val="000000"/>
        </w:rPr>
        <w:t>endszer</w:t>
      </w:r>
      <w:r w:rsidR="00D75D05" w:rsidRPr="007551E6">
        <w:rPr>
          <w:rFonts w:cs="Cambria"/>
          <w:color w:val="000000"/>
        </w:rPr>
        <w:t>-</w:t>
      </w:r>
      <w:r w:rsidRPr="007551E6">
        <w:rPr>
          <w:rFonts w:cs="Cambria"/>
          <w:color w:val="000000"/>
        </w:rPr>
        <w:t>felhatalmazási</w:t>
      </w:r>
      <w:r w:rsidRPr="007551E6">
        <w:rPr>
          <w:color w:val="000000"/>
        </w:rPr>
        <w:t xml:space="preserve"> N</w:t>
      </w:r>
      <w:r w:rsidR="00EA3899" w:rsidRPr="007551E6">
        <w:rPr>
          <w:color w:val="000000"/>
        </w:rPr>
        <w:t xml:space="preserve">yilvántartást, amely alapján megvalósul az információátadást igénylő </w:t>
      </w:r>
      <w:r w:rsidR="00D75D05" w:rsidRPr="007551E6">
        <w:rPr>
          <w:rFonts w:cs="Cambria"/>
          <w:color w:val="000000"/>
        </w:rPr>
        <w:t>Kapcsolódó Felek</w:t>
      </w:r>
      <w:r w:rsidR="00851ED5" w:rsidRPr="007551E6">
        <w:rPr>
          <w:color w:val="000000"/>
        </w:rPr>
        <w:t xml:space="preserve"> </w:t>
      </w:r>
      <w:proofErr w:type="spellStart"/>
      <w:r w:rsidR="00EA3899" w:rsidRPr="007551E6">
        <w:rPr>
          <w:color w:val="000000"/>
        </w:rPr>
        <w:t>autentikációja</w:t>
      </w:r>
      <w:proofErr w:type="spellEnd"/>
      <w:r w:rsidR="00EA3899" w:rsidRPr="007551E6">
        <w:rPr>
          <w:color w:val="000000"/>
        </w:rPr>
        <w:t xml:space="preserve"> és </w:t>
      </w:r>
      <w:proofErr w:type="spellStart"/>
      <w:r w:rsidR="00EA3899" w:rsidRPr="007551E6">
        <w:rPr>
          <w:color w:val="000000"/>
        </w:rPr>
        <w:t>autorizációja</w:t>
      </w:r>
      <w:proofErr w:type="spellEnd"/>
      <w:r w:rsidR="00EA3899" w:rsidRPr="007551E6">
        <w:rPr>
          <w:color w:val="000000"/>
        </w:rPr>
        <w:t>.</w:t>
      </w:r>
      <w:r w:rsidR="00851ED5" w:rsidRPr="007551E6">
        <w:rPr>
          <w:color w:val="000000"/>
        </w:rPr>
        <w:t xml:space="preserve"> Amennyiben az információátadást igénylő</w:t>
      </w:r>
      <w:r w:rsidR="0013177A" w:rsidRPr="007551E6">
        <w:rPr>
          <w:rFonts w:cs="Cambria"/>
          <w:color w:val="000000"/>
        </w:rPr>
        <w:t>, kliens</w:t>
      </w:r>
      <w:r w:rsidR="00540D68" w:rsidRPr="007551E6">
        <w:rPr>
          <w:rFonts w:cs="Cambria"/>
          <w:color w:val="000000"/>
        </w:rPr>
        <w:t xml:space="preserve"> </w:t>
      </w:r>
      <w:r w:rsidR="0013177A" w:rsidRPr="007551E6">
        <w:rPr>
          <w:rFonts w:cs="Cambria"/>
          <w:color w:val="000000"/>
        </w:rPr>
        <w:t>Csatlakoz</w:t>
      </w:r>
      <w:r w:rsidR="00274F51" w:rsidRPr="007551E6">
        <w:rPr>
          <w:rFonts w:cs="Cambria"/>
          <w:color w:val="000000"/>
        </w:rPr>
        <w:t>ott</w:t>
      </w:r>
      <w:r w:rsidR="0013177A" w:rsidRPr="007551E6">
        <w:rPr>
          <w:color w:val="000000"/>
        </w:rPr>
        <w:t xml:space="preserve"> Szerv</w:t>
      </w:r>
      <w:r w:rsidR="00851ED5" w:rsidRPr="007551E6">
        <w:rPr>
          <w:color w:val="000000"/>
        </w:rPr>
        <w:t xml:space="preserve"> a KKSZB által lefolytatott ellenőrzések alapján jogosultsággal rendelkezik az automatikus információátadás igénylésére, akkor a KKSZB továbbítja az információátadást igénylő üzenetet az adott információátadási szolgáltatást </w:t>
      </w:r>
      <w:r w:rsidR="00540D68" w:rsidRPr="007551E6">
        <w:rPr>
          <w:color w:val="000000"/>
        </w:rPr>
        <w:t xml:space="preserve">nyújtó </w:t>
      </w:r>
      <w:r w:rsidR="0013177A" w:rsidRPr="007551E6">
        <w:rPr>
          <w:rFonts w:cs="Cambria"/>
          <w:color w:val="000000"/>
        </w:rPr>
        <w:t>szolgáltató Csatlakoz</w:t>
      </w:r>
      <w:r w:rsidR="00274F51" w:rsidRPr="007551E6">
        <w:rPr>
          <w:rFonts w:cs="Cambria"/>
          <w:color w:val="000000"/>
        </w:rPr>
        <w:t>ott</w:t>
      </w:r>
      <w:r w:rsidR="0013177A" w:rsidRPr="007551E6">
        <w:rPr>
          <w:rFonts w:cs="Cambria"/>
          <w:color w:val="000000"/>
        </w:rPr>
        <w:t xml:space="preserve"> Szerv</w:t>
      </w:r>
      <w:r w:rsidR="008F2539" w:rsidRPr="007551E6">
        <w:rPr>
          <w:rFonts w:cs="Cambria"/>
          <w:color w:val="000000"/>
        </w:rPr>
        <w:t xml:space="preserve"> rendszere</w:t>
      </w:r>
      <w:r w:rsidR="00540D68" w:rsidRPr="007551E6">
        <w:rPr>
          <w:color w:val="000000"/>
        </w:rPr>
        <w:t xml:space="preserve"> részére</w:t>
      </w:r>
      <w:r w:rsidR="00851ED5" w:rsidRPr="007551E6">
        <w:rPr>
          <w:color w:val="000000"/>
        </w:rPr>
        <w:t xml:space="preserve">, majd a </w:t>
      </w:r>
      <w:r w:rsidR="00540D68" w:rsidRPr="007551E6">
        <w:rPr>
          <w:color w:val="000000"/>
        </w:rPr>
        <w:t xml:space="preserve">választ továbbítja </w:t>
      </w:r>
      <w:r w:rsidR="00540D68" w:rsidRPr="007551E6">
        <w:rPr>
          <w:rFonts w:cs="Cambria"/>
          <w:color w:val="000000"/>
        </w:rPr>
        <w:t>a</w:t>
      </w:r>
      <w:r w:rsidR="0013177A" w:rsidRPr="007551E6">
        <w:rPr>
          <w:rFonts w:cs="Cambria"/>
          <w:color w:val="000000"/>
        </w:rPr>
        <w:t xml:space="preserve"> kliens</w:t>
      </w:r>
      <w:r w:rsidR="00540D68" w:rsidRPr="007551E6">
        <w:rPr>
          <w:rFonts w:cs="Cambria"/>
          <w:color w:val="000000"/>
        </w:rPr>
        <w:t xml:space="preserve"> </w:t>
      </w:r>
      <w:r w:rsidR="0013177A" w:rsidRPr="007551E6">
        <w:rPr>
          <w:rFonts w:cs="Cambria"/>
          <w:color w:val="000000"/>
        </w:rPr>
        <w:t>Csatlakoz</w:t>
      </w:r>
      <w:r w:rsidR="00274F51" w:rsidRPr="007551E6">
        <w:rPr>
          <w:rFonts w:cs="Cambria"/>
          <w:color w:val="000000"/>
        </w:rPr>
        <w:t>ott</w:t>
      </w:r>
      <w:r w:rsidR="0013177A" w:rsidRPr="007551E6">
        <w:rPr>
          <w:rFonts w:cs="Cambria"/>
          <w:color w:val="000000"/>
        </w:rPr>
        <w:t xml:space="preserve"> Szerv</w:t>
      </w:r>
      <w:r w:rsidR="008F2539" w:rsidRPr="007551E6">
        <w:rPr>
          <w:rFonts w:cs="Cambria"/>
          <w:color w:val="000000"/>
        </w:rPr>
        <w:t xml:space="preserve"> rendszere</w:t>
      </w:r>
      <w:r w:rsidR="0013177A" w:rsidRPr="007551E6">
        <w:rPr>
          <w:rFonts w:cs="Cambria"/>
          <w:color w:val="000000"/>
        </w:rPr>
        <w:t xml:space="preserve"> részére</w:t>
      </w:r>
      <w:r w:rsidR="00851ED5" w:rsidRPr="007551E6">
        <w:rPr>
          <w:color w:val="000000"/>
        </w:rPr>
        <w:t>. A KKSZB az automatikus információátadás keretében továbbított üzenetek tartalmát nem ismeri meg, azt</w:t>
      </w:r>
      <w:r w:rsidR="006D63B7" w:rsidRPr="007551E6">
        <w:rPr>
          <w:color w:val="000000"/>
        </w:rPr>
        <w:t>,</w:t>
      </w:r>
      <w:r w:rsidR="00851ED5" w:rsidRPr="007551E6">
        <w:rPr>
          <w:color w:val="000000"/>
        </w:rPr>
        <w:t xml:space="preserve"> mint „zárt borítékot” továbbítja az információátadást kezdeményező </w:t>
      </w:r>
      <w:r w:rsidR="0013177A" w:rsidRPr="007551E6">
        <w:rPr>
          <w:rFonts w:cs="Cambria"/>
          <w:color w:val="000000"/>
        </w:rPr>
        <w:t>kliens Csatlakoz</w:t>
      </w:r>
      <w:r w:rsidR="00274F51" w:rsidRPr="007551E6">
        <w:rPr>
          <w:rFonts w:cs="Cambria"/>
          <w:color w:val="000000"/>
        </w:rPr>
        <w:t>ott</w:t>
      </w:r>
      <w:r w:rsidR="0013177A" w:rsidRPr="007551E6">
        <w:rPr>
          <w:rFonts w:cs="Cambria"/>
          <w:color w:val="000000"/>
        </w:rPr>
        <w:t xml:space="preserve"> Szerv</w:t>
      </w:r>
      <w:r w:rsidR="008F2539" w:rsidRPr="007551E6">
        <w:rPr>
          <w:rFonts w:cs="Cambria"/>
          <w:color w:val="000000"/>
        </w:rPr>
        <w:t xml:space="preserve"> rendszere</w:t>
      </w:r>
      <w:r w:rsidR="0013177A" w:rsidRPr="007551E6">
        <w:rPr>
          <w:rFonts w:cs="Cambria"/>
          <w:color w:val="000000"/>
        </w:rPr>
        <w:t xml:space="preserve"> részére</w:t>
      </w:r>
      <w:r w:rsidR="00851ED5" w:rsidRPr="007551E6">
        <w:rPr>
          <w:color w:val="000000"/>
        </w:rPr>
        <w:t xml:space="preserve">. </w:t>
      </w:r>
    </w:p>
    <w:p w14:paraId="15582252" w14:textId="77777777" w:rsidR="00B27160" w:rsidRPr="007551E6" w:rsidRDefault="00B27160" w:rsidP="007551E6">
      <w:pPr>
        <w:pStyle w:val="Cmsor1"/>
        <w:numPr>
          <w:ilvl w:val="0"/>
          <w:numId w:val="44"/>
        </w:numPr>
        <w:jc w:val="both"/>
        <w:rPr>
          <w:rFonts w:asciiTheme="minorHAnsi" w:hAnsiTheme="minorHAnsi"/>
        </w:rPr>
      </w:pPr>
      <w:bookmarkStart w:id="91" w:name="_Toc494374873"/>
      <w:bookmarkStart w:id="92" w:name="_Toc99029824"/>
      <w:r w:rsidRPr="007551E6">
        <w:rPr>
          <w:rFonts w:asciiTheme="minorHAnsi" w:hAnsiTheme="minorHAnsi"/>
        </w:rPr>
        <w:t>AZ IGÉNYBEVÉTEL FELTÉTELEI</w:t>
      </w:r>
      <w:bookmarkEnd w:id="91"/>
      <w:bookmarkEnd w:id="92"/>
      <w:r w:rsidRPr="007551E6">
        <w:rPr>
          <w:rFonts w:asciiTheme="minorHAnsi" w:hAnsiTheme="minorHAnsi"/>
        </w:rPr>
        <w:t xml:space="preserve"> </w:t>
      </w:r>
    </w:p>
    <w:p w14:paraId="71296E31" w14:textId="77777777" w:rsidR="000A57AD" w:rsidRPr="007551E6" w:rsidRDefault="004875F3" w:rsidP="007551E6">
      <w:pPr>
        <w:pStyle w:val="Cmsor2"/>
        <w:numPr>
          <w:ilvl w:val="1"/>
          <w:numId w:val="44"/>
        </w:numPr>
        <w:jc w:val="both"/>
        <w:rPr>
          <w:rFonts w:asciiTheme="minorHAnsi" w:hAnsiTheme="minorHAnsi"/>
        </w:rPr>
      </w:pPr>
      <w:bookmarkStart w:id="93" w:name="_Toc494374874"/>
      <w:bookmarkStart w:id="94" w:name="_Toc99029825"/>
      <w:r w:rsidRPr="007551E6">
        <w:rPr>
          <w:rFonts w:asciiTheme="minorHAnsi" w:hAnsiTheme="minorHAnsi"/>
        </w:rPr>
        <w:t xml:space="preserve">A </w:t>
      </w:r>
      <w:r w:rsidR="00905902" w:rsidRPr="007551E6">
        <w:rPr>
          <w:rFonts w:asciiTheme="minorHAnsi" w:hAnsiTheme="minorHAnsi"/>
        </w:rPr>
        <w:t>S</w:t>
      </w:r>
      <w:r w:rsidRPr="007551E6">
        <w:rPr>
          <w:rFonts w:asciiTheme="minorHAnsi" w:hAnsiTheme="minorHAnsi"/>
        </w:rPr>
        <w:t xml:space="preserve">zolgáltatás igénybevételének </w:t>
      </w:r>
      <w:bookmarkEnd w:id="93"/>
      <w:r w:rsidR="001B7B09" w:rsidRPr="007551E6">
        <w:rPr>
          <w:rFonts w:asciiTheme="minorHAnsi" w:hAnsiTheme="minorHAnsi"/>
        </w:rPr>
        <w:t>adminisztratív, jogi feltételei</w:t>
      </w:r>
      <w:bookmarkEnd w:id="94"/>
    </w:p>
    <w:p w14:paraId="5D7535CD" w14:textId="77777777" w:rsidR="000A57AD" w:rsidRPr="007551E6" w:rsidRDefault="007068F6" w:rsidP="007551E6">
      <w:pPr>
        <w:jc w:val="both"/>
      </w:pPr>
      <w:r w:rsidRPr="007551E6">
        <w:t>A S</w:t>
      </w:r>
      <w:r w:rsidR="004875F3" w:rsidRPr="007551E6">
        <w:t>zolgál</w:t>
      </w:r>
      <w:r w:rsidRPr="007551E6">
        <w:t>tatás igénybevételének</w:t>
      </w:r>
      <w:r w:rsidR="00BE4DE6" w:rsidRPr="007551E6">
        <w:t xml:space="preserve"> folyamatát</w:t>
      </w:r>
      <w:r w:rsidR="004875F3" w:rsidRPr="007551E6">
        <w:t xml:space="preserve"> </w:t>
      </w:r>
      <w:r w:rsidR="00BE4DE6" w:rsidRPr="007551E6">
        <w:t>a KKSZB Csatlakozási</w:t>
      </w:r>
      <w:r w:rsidR="005F6323" w:rsidRPr="007551E6">
        <w:t xml:space="preserve"> és Szolgáltatási</w:t>
      </w:r>
      <w:r w:rsidR="00BE4DE6" w:rsidRPr="007551E6">
        <w:t xml:space="preserve"> Szabályzata határozza meg</w:t>
      </w:r>
      <w:r w:rsidR="004875F3" w:rsidRPr="007551E6">
        <w:t xml:space="preserve">. </w:t>
      </w:r>
    </w:p>
    <w:p w14:paraId="749DD7CE" w14:textId="77777777" w:rsidR="006A7EE3" w:rsidRPr="007551E6" w:rsidRDefault="00B3421D" w:rsidP="007551E6">
      <w:pPr>
        <w:jc w:val="both"/>
      </w:pPr>
      <w:r w:rsidRPr="007551E6">
        <w:t xml:space="preserve">A Szolgáltatáshoz történő csatlakozás kétlépcsős folyamat, </w:t>
      </w:r>
      <w:r w:rsidR="0013177A" w:rsidRPr="007551E6">
        <w:t>a</w:t>
      </w:r>
      <w:r w:rsidRPr="007551E6">
        <w:t>melynek első lépcsője</w:t>
      </w:r>
      <w:r w:rsidR="0065553B" w:rsidRPr="007551E6">
        <w:t xml:space="preserve"> az ún</w:t>
      </w:r>
      <w:r w:rsidR="00121801" w:rsidRPr="007551E6">
        <w:t>.</w:t>
      </w:r>
      <w:r w:rsidR="0065553B" w:rsidRPr="007551E6">
        <w:t xml:space="preserve"> regisztráció és</w:t>
      </w:r>
      <w:r w:rsidRPr="007551E6">
        <w:t xml:space="preserve"> a </w:t>
      </w:r>
      <w:r w:rsidR="001B7B09" w:rsidRPr="007551E6">
        <w:t>„</w:t>
      </w:r>
      <w:r w:rsidR="005C02F9" w:rsidRPr="007551E6">
        <w:t xml:space="preserve">Csatlakozási </w:t>
      </w:r>
      <w:r w:rsidR="00102756" w:rsidRPr="007551E6">
        <w:t>M</w:t>
      </w:r>
      <w:r w:rsidR="005C02F9" w:rsidRPr="007551E6">
        <w:t>egállapodás</w:t>
      </w:r>
      <w:r w:rsidR="001B7B09" w:rsidRPr="007551E6">
        <w:t>”</w:t>
      </w:r>
      <w:r w:rsidR="001A49B4" w:rsidRPr="007551E6">
        <w:t>, mely</w:t>
      </w:r>
      <w:r w:rsidR="006A7EE3" w:rsidRPr="007551E6">
        <w:t xml:space="preserve"> az alábbi kettő módon jöhet létre</w:t>
      </w:r>
      <w:r w:rsidR="001B7B09" w:rsidRPr="007551E6">
        <w:t>.</w:t>
      </w:r>
    </w:p>
    <w:p w14:paraId="666CEDF9" w14:textId="77777777" w:rsidR="001B7B09" w:rsidRPr="007551E6" w:rsidRDefault="001B7B09" w:rsidP="007551E6">
      <w:pPr>
        <w:pStyle w:val="Listaszerbekezds"/>
        <w:numPr>
          <w:ilvl w:val="2"/>
          <w:numId w:val="44"/>
        </w:numPr>
        <w:jc w:val="both"/>
      </w:pPr>
      <w:r w:rsidRPr="007551E6">
        <w:t>A</w:t>
      </w:r>
      <w:r w:rsidR="006A7EE3" w:rsidRPr="007551E6">
        <w:t xml:space="preserve"> Szolgáltatást díjmentesen igénybe vevő Csatlakozott Szerv </w:t>
      </w:r>
      <w:r w:rsidRPr="007551E6">
        <w:t xml:space="preserve">a Szolgáltatóhoz </w:t>
      </w:r>
      <w:r w:rsidR="00A1211A" w:rsidRPr="007551E6">
        <w:t xml:space="preserve">a SZEÜSZ Portálon keresztül </w:t>
      </w:r>
      <w:r w:rsidR="00274F51" w:rsidRPr="007551E6">
        <w:t>c</w:t>
      </w:r>
      <w:r w:rsidR="001A49B4" w:rsidRPr="007551E6">
        <w:t xml:space="preserve">satlakozási </w:t>
      </w:r>
      <w:r w:rsidR="00274F51" w:rsidRPr="007551E6">
        <w:t>i</w:t>
      </w:r>
      <w:r w:rsidR="001A49B4" w:rsidRPr="007551E6">
        <w:t>génybejelentő</w:t>
      </w:r>
      <w:r w:rsidR="006A7EE3" w:rsidRPr="007551E6">
        <w:t xml:space="preserve">t, </w:t>
      </w:r>
      <w:r w:rsidR="0034437C" w:rsidRPr="007551E6">
        <w:t>és</w:t>
      </w:r>
      <w:r w:rsidR="006A7EE3" w:rsidRPr="007551E6">
        <w:t xml:space="preserve"> </w:t>
      </w:r>
      <w:proofErr w:type="spellStart"/>
      <w:r w:rsidR="000D7DAA" w:rsidRPr="007551E6">
        <w:t>adatlapo</w:t>
      </w:r>
      <w:proofErr w:type="spellEnd"/>
      <w:r w:rsidR="000D7DAA" w:rsidRPr="007551E6">
        <w:t>(</w:t>
      </w:r>
      <w:proofErr w:type="spellStart"/>
      <w:r w:rsidR="000D7DAA" w:rsidRPr="007551E6">
        <w:t>ka</w:t>
      </w:r>
      <w:proofErr w:type="spellEnd"/>
      <w:r w:rsidR="000D7DAA" w:rsidRPr="007551E6">
        <w:t xml:space="preserve">)t nyújt be, </w:t>
      </w:r>
      <w:r w:rsidR="00294B4F" w:rsidRPr="007551E6">
        <w:t>a</w:t>
      </w:r>
      <w:r w:rsidR="000D7DAA" w:rsidRPr="007551E6">
        <w:t>melye</w:t>
      </w:r>
      <w:r w:rsidRPr="007551E6">
        <w:t>(</w:t>
      </w:r>
      <w:proofErr w:type="spellStart"/>
      <w:r w:rsidRPr="007551E6">
        <w:t>ke</w:t>
      </w:r>
      <w:proofErr w:type="spellEnd"/>
      <w:r w:rsidRPr="007551E6">
        <w:t>)</w:t>
      </w:r>
      <w:r w:rsidR="000D7DAA" w:rsidRPr="007551E6">
        <w:t>n meghatározásra kerül(</w:t>
      </w:r>
      <w:proofErr w:type="spellStart"/>
      <w:r w:rsidR="000D7DAA" w:rsidRPr="007551E6">
        <w:t>nek</w:t>
      </w:r>
      <w:proofErr w:type="spellEnd"/>
      <w:r w:rsidR="000D7DAA" w:rsidRPr="007551E6">
        <w:t>)</w:t>
      </w:r>
      <w:r w:rsidRPr="007551E6">
        <w:t>:</w:t>
      </w:r>
    </w:p>
    <w:p w14:paraId="7BF25846" w14:textId="77777777" w:rsidR="001B7B09" w:rsidRPr="007551E6" w:rsidRDefault="000D7DAA" w:rsidP="007551E6">
      <w:pPr>
        <w:pStyle w:val="Listaszerbekezds"/>
        <w:numPr>
          <w:ilvl w:val="0"/>
          <w:numId w:val="46"/>
        </w:numPr>
        <w:jc w:val="both"/>
      </w:pPr>
      <w:r w:rsidRPr="007551E6">
        <w:t>a Kapcsolódó</w:t>
      </w:r>
      <w:r w:rsidR="001B7B09" w:rsidRPr="007551E6">
        <w:t xml:space="preserve"> </w:t>
      </w:r>
      <w:r w:rsidRPr="007551E6">
        <w:t>Fél</w:t>
      </w:r>
      <w:r w:rsidR="001B7B09" w:rsidRPr="007551E6">
        <w:t xml:space="preserve"> </w:t>
      </w:r>
      <w:r w:rsidRPr="007551E6">
        <w:t>(Felek)</w:t>
      </w:r>
      <w:r w:rsidR="008F2539" w:rsidRPr="007551E6">
        <w:t>,</w:t>
      </w:r>
    </w:p>
    <w:p w14:paraId="1B316813" w14:textId="77777777" w:rsidR="001B7B09" w:rsidRPr="007551E6" w:rsidRDefault="00294B4F" w:rsidP="007551E6">
      <w:pPr>
        <w:pStyle w:val="Listaszerbekezds"/>
        <w:numPr>
          <w:ilvl w:val="0"/>
          <w:numId w:val="46"/>
        </w:numPr>
        <w:jc w:val="both"/>
      </w:pPr>
      <w:r w:rsidRPr="007551E6">
        <w:t>az ahhoz/azokhoz rendelt</w:t>
      </w:r>
      <w:r w:rsidR="000D7DAA" w:rsidRPr="007551E6">
        <w:t xml:space="preserve"> </w:t>
      </w:r>
      <w:r w:rsidR="00102756" w:rsidRPr="007551E6">
        <w:t>Rendszer-felhatalmazási Nyilvántartás</w:t>
      </w:r>
      <w:r w:rsidR="00102756" w:rsidRPr="007551E6" w:rsidDel="00102756">
        <w:t xml:space="preserve"> </w:t>
      </w:r>
      <w:r w:rsidR="000D7DAA" w:rsidRPr="007551E6">
        <w:t>felhasználók</w:t>
      </w:r>
      <w:r w:rsidR="008F2539" w:rsidRPr="007551E6">
        <w:t>,</w:t>
      </w:r>
    </w:p>
    <w:p w14:paraId="51725115" w14:textId="77777777" w:rsidR="001B7B09" w:rsidRPr="007551E6" w:rsidRDefault="008F2539" w:rsidP="007551E6">
      <w:pPr>
        <w:pStyle w:val="Listaszerbekezds"/>
        <w:numPr>
          <w:ilvl w:val="0"/>
          <w:numId w:val="46"/>
        </w:numPr>
        <w:jc w:val="both"/>
      </w:pPr>
      <w:r w:rsidRPr="007551E6">
        <w:t xml:space="preserve"> a Kapcsolódó</w:t>
      </w:r>
      <w:r w:rsidR="001B7B09" w:rsidRPr="007551E6">
        <w:t xml:space="preserve"> </w:t>
      </w:r>
      <w:r w:rsidRPr="007551E6">
        <w:t>Fél</w:t>
      </w:r>
      <w:r w:rsidR="001B7B09" w:rsidRPr="007551E6">
        <w:t xml:space="preserve"> </w:t>
      </w:r>
      <w:r w:rsidRPr="007551E6">
        <w:t xml:space="preserve">(Felek) publikus </w:t>
      </w:r>
      <w:proofErr w:type="spellStart"/>
      <w:r w:rsidRPr="007551E6">
        <w:t>ip</w:t>
      </w:r>
      <w:proofErr w:type="spellEnd"/>
      <w:r w:rsidRPr="007551E6">
        <w:t xml:space="preserve"> címe(i), valamint </w:t>
      </w:r>
    </w:p>
    <w:p w14:paraId="299D649A" w14:textId="77777777" w:rsidR="001B7B09" w:rsidRPr="007551E6" w:rsidRDefault="008F2539" w:rsidP="007551E6">
      <w:pPr>
        <w:pStyle w:val="Listaszerbekezds"/>
        <w:numPr>
          <w:ilvl w:val="0"/>
          <w:numId w:val="46"/>
        </w:numPr>
        <w:jc w:val="both"/>
      </w:pPr>
      <w:r w:rsidRPr="007551E6">
        <w:t>a KKSZB igénybevételére vonatkozó kapacitásigény</w:t>
      </w:r>
      <w:r w:rsidR="000D7DAA" w:rsidRPr="007551E6">
        <w:t>.</w:t>
      </w:r>
      <w:r w:rsidR="00B3421D" w:rsidRPr="007551E6">
        <w:t xml:space="preserve"> </w:t>
      </w:r>
    </w:p>
    <w:p w14:paraId="162936D9" w14:textId="77777777" w:rsidR="00574DB3" w:rsidRPr="007551E6" w:rsidRDefault="002B64A2" w:rsidP="007551E6">
      <w:pPr>
        <w:ind w:left="720"/>
        <w:jc w:val="both"/>
      </w:pPr>
      <w:r w:rsidRPr="007551E6">
        <w:lastRenderedPageBreak/>
        <w:t>A</w:t>
      </w:r>
      <w:r w:rsidR="00294B4F" w:rsidRPr="007551E6">
        <w:t>z adott</w:t>
      </w:r>
      <w:r w:rsidRPr="007551E6">
        <w:t xml:space="preserve"> </w:t>
      </w:r>
      <w:r w:rsidR="001B7B09" w:rsidRPr="007551E6">
        <w:t xml:space="preserve">kérelmet a Szolgáltató elfogadó nyilatkozattal hagyja </w:t>
      </w:r>
      <w:r w:rsidR="009637A2" w:rsidRPr="007551E6">
        <w:t>jóvá</w:t>
      </w:r>
      <w:r w:rsidR="001B7B09" w:rsidRPr="007551E6">
        <w:t>, és a jóvá</w:t>
      </w:r>
      <w:r w:rsidR="009637A2" w:rsidRPr="007551E6">
        <w:t xml:space="preserve">hagyást követően válik lehetővé </w:t>
      </w:r>
      <w:r w:rsidR="006C3713" w:rsidRPr="007551E6">
        <w:t xml:space="preserve">a </w:t>
      </w:r>
      <w:r w:rsidR="00294B4F" w:rsidRPr="007551E6">
        <w:t>Csatlakoz</w:t>
      </w:r>
      <w:r w:rsidR="00102756" w:rsidRPr="007551E6">
        <w:t>ott</w:t>
      </w:r>
      <w:r w:rsidR="00294B4F" w:rsidRPr="007551E6">
        <w:t xml:space="preserve"> </w:t>
      </w:r>
      <w:r w:rsidR="00F47FBA" w:rsidRPr="007551E6">
        <w:t>S</w:t>
      </w:r>
      <w:r w:rsidR="006C3713" w:rsidRPr="007551E6">
        <w:t xml:space="preserve">zerv általi szolgáltatásnyújtás a KKSZB útján, </w:t>
      </w:r>
      <w:r w:rsidR="00201525" w:rsidRPr="007551E6">
        <w:t xml:space="preserve">illetve a </w:t>
      </w:r>
      <w:r w:rsidR="00574DB3" w:rsidRPr="007551E6">
        <w:t>S</w:t>
      </w:r>
      <w:r w:rsidR="00201525" w:rsidRPr="007551E6">
        <w:t>zolgáltatás</w:t>
      </w:r>
      <w:r w:rsidR="000D7DAA" w:rsidRPr="007551E6">
        <w:t>-</w:t>
      </w:r>
      <w:r w:rsidR="00201525" w:rsidRPr="007551E6">
        <w:t>katalógusban szereplő</w:t>
      </w:r>
      <w:r w:rsidR="006C3713" w:rsidRPr="007551E6">
        <w:t xml:space="preserve"> szolgáltatások igénybevétele. </w:t>
      </w:r>
      <w:bookmarkStart w:id="95" w:name="_Toc494374875"/>
    </w:p>
    <w:p w14:paraId="4629E093" w14:textId="77777777" w:rsidR="001B7B09" w:rsidRPr="007551E6" w:rsidRDefault="001B7B09" w:rsidP="007551E6">
      <w:pPr>
        <w:ind w:left="720"/>
        <w:jc w:val="both"/>
      </w:pPr>
      <w:r w:rsidRPr="007551E6">
        <w:t>Ez esetben az igénybejelentő lap és az elfogadó nyilatkozat</w:t>
      </w:r>
      <w:r w:rsidR="00355175" w:rsidRPr="007551E6">
        <w:t>, valamint a jelen ÁSZF</w:t>
      </w:r>
      <w:r w:rsidRPr="007551E6">
        <w:t xml:space="preserve"> jelenti a „Csatlakozási Megállapodás”-t.</w:t>
      </w:r>
    </w:p>
    <w:p w14:paraId="4F9934A7" w14:textId="77777777" w:rsidR="001B7B09" w:rsidRPr="007551E6" w:rsidRDefault="001B7B09" w:rsidP="007551E6">
      <w:pPr>
        <w:pStyle w:val="Listaszerbekezds"/>
        <w:numPr>
          <w:ilvl w:val="2"/>
          <w:numId w:val="44"/>
        </w:numPr>
        <w:jc w:val="both"/>
      </w:pPr>
      <w:r w:rsidRPr="007551E6">
        <w:t xml:space="preserve">A Szolgáltatást díj ellenében igénybe vevő Csatlakozott Szerv </w:t>
      </w:r>
      <w:bookmarkStart w:id="96" w:name="_Hlk101364195"/>
      <w:r w:rsidRPr="007551E6">
        <w:t>a Szolgáltatóhoz</w:t>
      </w:r>
      <w:r w:rsidR="00A1211A" w:rsidRPr="007551E6">
        <w:t xml:space="preserve"> a SZEÜSZ Portálon keresztül</w:t>
      </w:r>
      <w:r w:rsidRPr="007551E6">
        <w:t xml:space="preserve"> csatlakozási igénybejelentőt, </w:t>
      </w:r>
      <w:r w:rsidR="0034437C" w:rsidRPr="007551E6">
        <w:t xml:space="preserve">és </w:t>
      </w:r>
      <w:proofErr w:type="spellStart"/>
      <w:r w:rsidRPr="007551E6">
        <w:t>adatlapo</w:t>
      </w:r>
      <w:proofErr w:type="spellEnd"/>
      <w:r w:rsidRPr="007551E6">
        <w:t>(</w:t>
      </w:r>
      <w:proofErr w:type="spellStart"/>
      <w:r w:rsidRPr="007551E6">
        <w:t>ka</w:t>
      </w:r>
      <w:proofErr w:type="spellEnd"/>
      <w:r w:rsidRPr="007551E6">
        <w:t>)t nyújt be, amelye(</w:t>
      </w:r>
      <w:proofErr w:type="spellStart"/>
      <w:r w:rsidRPr="007551E6">
        <w:t>ke</w:t>
      </w:r>
      <w:proofErr w:type="spellEnd"/>
      <w:r w:rsidRPr="007551E6">
        <w:t>)n meghatározásra kerül(</w:t>
      </w:r>
      <w:proofErr w:type="spellStart"/>
      <w:r w:rsidRPr="007551E6">
        <w:t>nek</w:t>
      </w:r>
      <w:proofErr w:type="spellEnd"/>
      <w:r w:rsidRPr="007551E6">
        <w:t>):</w:t>
      </w:r>
    </w:p>
    <w:p w14:paraId="4385CEEC" w14:textId="77777777" w:rsidR="001B7B09" w:rsidRPr="007551E6" w:rsidRDefault="001B7B09" w:rsidP="007551E6">
      <w:pPr>
        <w:pStyle w:val="Listaszerbekezds"/>
        <w:numPr>
          <w:ilvl w:val="0"/>
          <w:numId w:val="46"/>
        </w:numPr>
        <w:jc w:val="both"/>
      </w:pPr>
      <w:r w:rsidRPr="007551E6">
        <w:t>a Kapcsolódó Fél (Felek),</w:t>
      </w:r>
    </w:p>
    <w:p w14:paraId="7F600EEB" w14:textId="77777777" w:rsidR="001B7B09" w:rsidRPr="007551E6" w:rsidRDefault="001B7B09" w:rsidP="007551E6">
      <w:pPr>
        <w:pStyle w:val="Listaszerbekezds"/>
        <w:numPr>
          <w:ilvl w:val="0"/>
          <w:numId w:val="46"/>
        </w:numPr>
        <w:jc w:val="both"/>
      </w:pPr>
      <w:r w:rsidRPr="007551E6">
        <w:t>az ahhoz/azokhoz rendelt Rendszer-felhatalmazási Nyilvántartás felhasználók,</w:t>
      </w:r>
    </w:p>
    <w:p w14:paraId="23294FC0" w14:textId="77777777" w:rsidR="001B7B09" w:rsidRPr="007551E6" w:rsidRDefault="001B7B09" w:rsidP="007551E6">
      <w:pPr>
        <w:pStyle w:val="Listaszerbekezds"/>
        <w:numPr>
          <w:ilvl w:val="0"/>
          <w:numId w:val="46"/>
        </w:numPr>
        <w:jc w:val="both"/>
      </w:pPr>
      <w:r w:rsidRPr="007551E6">
        <w:t xml:space="preserve"> a Kapcsolódó Fél (Felek) publikus </w:t>
      </w:r>
      <w:proofErr w:type="spellStart"/>
      <w:r w:rsidRPr="007551E6">
        <w:t>ip</w:t>
      </w:r>
      <w:proofErr w:type="spellEnd"/>
      <w:r w:rsidRPr="007551E6">
        <w:t xml:space="preserve"> címe(i), valamint </w:t>
      </w:r>
    </w:p>
    <w:p w14:paraId="02E52E54" w14:textId="77777777" w:rsidR="001B7B09" w:rsidRPr="007551E6" w:rsidRDefault="001B7B09" w:rsidP="007551E6">
      <w:pPr>
        <w:pStyle w:val="Listaszerbekezds"/>
        <w:numPr>
          <w:ilvl w:val="0"/>
          <w:numId w:val="46"/>
        </w:numPr>
        <w:jc w:val="both"/>
      </w:pPr>
      <w:r w:rsidRPr="007551E6">
        <w:t xml:space="preserve">a KKSZB igénybevételére vonatkozó kapacitásigény. </w:t>
      </w:r>
    </w:p>
    <w:bookmarkEnd w:id="96"/>
    <w:p w14:paraId="2D2EFB1F" w14:textId="77777777" w:rsidR="001B7B09" w:rsidRPr="007551E6" w:rsidRDefault="001B7B09" w:rsidP="007551E6">
      <w:pPr>
        <w:ind w:left="720"/>
        <w:jc w:val="both"/>
      </w:pPr>
      <w:r w:rsidRPr="007551E6">
        <w:t xml:space="preserve">Az adott kérelmet a Szolgáltató jóváhagyja és a Csatlakozott Szervvel </w:t>
      </w:r>
      <w:r w:rsidR="00364671" w:rsidRPr="007551E6">
        <w:t xml:space="preserve">egyedi szolgáltatási </w:t>
      </w:r>
      <w:r w:rsidRPr="007551E6">
        <w:t xml:space="preserve">szerződést köt, amely szerződéskötést követően válik lehetővé a Csatlakozott Szerv általi szolgáltatásnyújtás a KKSZB útján, illetve a Szolgáltatás-katalógusban szereplő szolgáltatások igénybevétele. </w:t>
      </w:r>
    </w:p>
    <w:p w14:paraId="7E64AD5A" w14:textId="77777777" w:rsidR="001B7B09" w:rsidRPr="007551E6" w:rsidRDefault="001B7B09" w:rsidP="007551E6">
      <w:pPr>
        <w:ind w:left="720"/>
        <w:jc w:val="both"/>
      </w:pPr>
      <w:r w:rsidRPr="007551E6">
        <w:t xml:space="preserve">Ez esetben </w:t>
      </w:r>
      <w:r w:rsidR="00355175" w:rsidRPr="007551E6">
        <w:t xml:space="preserve">az igénybejelentő lap és az elfogadó nyilatkozat, valamint a jelen </w:t>
      </w:r>
      <w:proofErr w:type="spellStart"/>
      <w:r w:rsidR="00355175" w:rsidRPr="007551E6">
        <w:t>ÁSZF</w:t>
      </w:r>
      <w:proofErr w:type="gramStart"/>
      <w:r w:rsidR="00355175" w:rsidRPr="007551E6">
        <w:t>,</w:t>
      </w:r>
      <w:r w:rsidRPr="007551E6">
        <w:t>jelenti</w:t>
      </w:r>
      <w:proofErr w:type="spellEnd"/>
      <w:proofErr w:type="gramEnd"/>
      <w:r w:rsidRPr="007551E6">
        <w:t xml:space="preserve"> a „Csatlakozási Megállapodás”-t.</w:t>
      </w:r>
    </w:p>
    <w:p w14:paraId="775B4569" w14:textId="77777777" w:rsidR="003D04F2" w:rsidRPr="007551E6" w:rsidRDefault="00DA6B82" w:rsidP="007551E6">
      <w:pPr>
        <w:pStyle w:val="Listaszerbekezds"/>
        <w:numPr>
          <w:ilvl w:val="2"/>
          <w:numId w:val="44"/>
        </w:numPr>
        <w:jc w:val="both"/>
      </w:pPr>
      <w:r w:rsidRPr="007551E6">
        <w:t xml:space="preserve">Az </w:t>
      </w:r>
      <w:proofErr w:type="spellStart"/>
      <w:r w:rsidRPr="007551E6">
        <w:t>Eüvhr</w:t>
      </w:r>
      <w:proofErr w:type="spellEnd"/>
      <w:r w:rsidRPr="007551E6">
        <w:t xml:space="preserve">. 68/B. § szerinti, a SZEÜSZ és KEÜSZ tartalmával azonos tartalmú, a piaci szereplők részére nyújtható központi állami szolgáltatást (PKASZ) igénybe vevő Csatlakozott Szerv </w:t>
      </w:r>
      <w:r w:rsidR="003D04F2" w:rsidRPr="007551E6">
        <w:t xml:space="preserve">a Szolgáltatóhoz a SZEÜSZ Portálon keresztül csatlakozási igénybejelentőt, és </w:t>
      </w:r>
      <w:proofErr w:type="spellStart"/>
      <w:r w:rsidR="003D04F2" w:rsidRPr="007551E6">
        <w:t>adatlapo</w:t>
      </w:r>
      <w:proofErr w:type="spellEnd"/>
      <w:r w:rsidR="003D04F2" w:rsidRPr="007551E6">
        <w:t>(</w:t>
      </w:r>
      <w:proofErr w:type="spellStart"/>
      <w:r w:rsidR="003D04F2" w:rsidRPr="007551E6">
        <w:t>ka</w:t>
      </w:r>
      <w:proofErr w:type="spellEnd"/>
      <w:r w:rsidR="003D04F2" w:rsidRPr="007551E6">
        <w:t>)t nyújt be</w:t>
      </w:r>
      <w:r w:rsidR="00846295" w:rsidRPr="007551E6">
        <w:t>*</w:t>
      </w:r>
      <w:r w:rsidR="003D04F2" w:rsidRPr="007551E6">
        <w:t>, amelye(</w:t>
      </w:r>
      <w:proofErr w:type="spellStart"/>
      <w:r w:rsidR="003D04F2" w:rsidRPr="007551E6">
        <w:t>ke</w:t>
      </w:r>
      <w:proofErr w:type="spellEnd"/>
      <w:r w:rsidR="003D04F2" w:rsidRPr="007551E6">
        <w:t>)n meghatározásra kerül(</w:t>
      </w:r>
      <w:proofErr w:type="spellStart"/>
      <w:r w:rsidR="003D04F2" w:rsidRPr="007551E6">
        <w:t>nek</w:t>
      </w:r>
      <w:proofErr w:type="spellEnd"/>
      <w:r w:rsidR="003D04F2" w:rsidRPr="007551E6">
        <w:t>):</w:t>
      </w:r>
    </w:p>
    <w:p w14:paraId="0382C6C2" w14:textId="77777777" w:rsidR="003D04F2" w:rsidRPr="007551E6" w:rsidRDefault="003D04F2" w:rsidP="007551E6">
      <w:pPr>
        <w:pStyle w:val="Listaszerbekezds"/>
        <w:numPr>
          <w:ilvl w:val="0"/>
          <w:numId w:val="46"/>
        </w:numPr>
        <w:jc w:val="both"/>
      </w:pPr>
      <w:r w:rsidRPr="007551E6">
        <w:t>a Kapcsolódó Fél (Felek),</w:t>
      </w:r>
    </w:p>
    <w:p w14:paraId="4B0FAC76" w14:textId="77777777" w:rsidR="003D04F2" w:rsidRPr="007551E6" w:rsidRDefault="003D04F2" w:rsidP="007551E6">
      <w:pPr>
        <w:pStyle w:val="Listaszerbekezds"/>
        <w:numPr>
          <w:ilvl w:val="0"/>
          <w:numId w:val="46"/>
        </w:numPr>
        <w:jc w:val="both"/>
      </w:pPr>
      <w:r w:rsidRPr="007551E6">
        <w:t>az ahhoz/azokhoz rendelt Rendszer-felhatalmazási Nyilvántartás felhasználók,</w:t>
      </w:r>
    </w:p>
    <w:p w14:paraId="3357F63F" w14:textId="77777777" w:rsidR="003D04F2" w:rsidRPr="007551E6" w:rsidRDefault="003D04F2" w:rsidP="007551E6">
      <w:pPr>
        <w:pStyle w:val="Listaszerbekezds"/>
        <w:numPr>
          <w:ilvl w:val="0"/>
          <w:numId w:val="46"/>
        </w:numPr>
        <w:jc w:val="both"/>
      </w:pPr>
      <w:r w:rsidRPr="007551E6">
        <w:t xml:space="preserve"> a Kapcsolódó Fél (Felek) publikus </w:t>
      </w:r>
      <w:proofErr w:type="spellStart"/>
      <w:r w:rsidRPr="007551E6">
        <w:t>ip</w:t>
      </w:r>
      <w:proofErr w:type="spellEnd"/>
      <w:r w:rsidRPr="007551E6">
        <w:t xml:space="preserve"> címe(i), valamint </w:t>
      </w:r>
    </w:p>
    <w:p w14:paraId="508E9E63" w14:textId="77777777" w:rsidR="003D04F2" w:rsidRPr="007551E6" w:rsidRDefault="003D04F2" w:rsidP="007551E6">
      <w:pPr>
        <w:pStyle w:val="Listaszerbekezds"/>
        <w:numPr>
          <w:ilvl w:val="0"/>
          <w:numId w:val="46"/>
        </w:numPr>
        <w:jc w:val="both"/>
      </w:pPr>
      <w:r w:rsidRPr="007551E6">
        <w:t xml:space="preserve">a KKSZB igénybevételére vonatkozó kapacitásigény. </w:t>
      </w:r>
    </w:p>
    <w:p w14:paraId="7B394400" w14:textId="77777777" w:rsidR="000641D5" w:rsidRPr="007551E6" w:rsidRDefault="000641D5" w:rsidP="007551E6">
      <w:pPr>
        <w:ind w:left="708"/>
        <w:jc w:val="both"/>
        <w:rPr>
          <w:sz w:val="18"/>
          <w:szCs w:val="18"/>
        </w:rPr>
      </w:pPr>
    </w:p>
    <w:p w14:paraId="5EF29B40" w14:textId="77777777" w:rsidR="00846295" w:rsidRPr="007551E6" w:rsidRDefault="00312668" w:rsidP="007551E6">
      <w:pPr>
        <w:ind w:left="708"/>
        <w:jc w:val="both"/>
      </w:pPr>
      <w:r w:rsidRPr="007551E6">
        <w:t>Jelen pontban meghatározott</w:t>
      </w:r>
      <w:r w:rsidR="00C34D98" w:rsidRPr="007551E6">
        <w:t xml:space="preserve"> Piaci Szereplő</w:t>
      </w:r>
      <w:r w:rsidRPr="007551E6">
        <w:t xml:space="preserve"> nem csatlakozhat az </w:t>
      </w:r>
      <w:proofErr w:type="spellStart"/>
      <w:r w:rsidRPr="007551E6">
        <w:t>Eüvhr</w:t>
      </w:r>
      <w:proofErr w:type="spellEnd"/>
      <w:r w:rsidRPr="007551E6">
        <w:t>. 68/B. § (5) bekezdésben meghatározott szolgáltatásokhoz.</w:t>
      </w:r>
    </w:p>
    <w:p w14:paraId="1C3ACBC8" w14:textId="77777777" w:rsidR="00846295" w:rsidRPr="007551E6" w:rsidRDefault="00846295" w:rsidP="007551E6">
      <w:pPr>
        <w:ind w:left="708"/>
        <w:jc w:val="both"/>
      </w:pPr>
      <w:r w:rsidRPr="007551E6">
        <w:t>Nincs helye a piaci szereplő és a Szolgáltató közötti szerződés megkötésének és a szolgáltatás igénybevételének, ha</w:t>
      </w:r>
    </w:p>
    <w:p w14:paraId="16A86FDB" w14:textId="77777777" w:rsidR="00846295" w:rsidRPr="007551E6" w:rsidRDefault="00846295" w:rsidP="007551E6">
      <w:pPr>
        <w:ind w:left="1418" w:hanging="283"/>
        <w:jc w:val="both"/>
      </w:pPr>
      <w:r w:rsidRPr="007551E6">
        <w:t>a) az igénybevétel veszélyezteti más igénybe vevők vagy az érintett szolgáltatók információbiztonságát,</w:t>
      </w:r>
    </w:p>
    <w:p w14:paraId="56D7E0E0" w14:textId="77777777" w:rsidR="00846295" w:rsidRPr="007551E6" w:rsidRDefault="00846295" w:rsidP="007551E6">
      <w:pPr>
        <w:ind w:left="1418" w:hanging="283"/>
        <w:jc w:val="both"/>
      </w:pPr>
      <w:r w:rsidRPr="007551E6">
        <w:t>b) az igénybevétel veszélyezteti az elektronikus ügyintézést biztosító szervek részére nyújtott szolgáltatások megfelelő színvonalú biztosítását,</w:t>
      </w:r>
    </w:p>
    <w:p w14:paraId="32DAD3AF" w14:textId="77777777" w:rsidR="00846295" w:rsidRPr="007551E6" w:rsidRDefault="00846295" w:rsidP="007551E6">
      <w:pPr>
        <w:ind w:left="1418" w:hanging="283"/>
        <w:jc w:val="both"/>
      </w:pPr>
      <w:r w:rsidRPr="007551E6">
        <w:t>c) a PKASZ biztosítása a szolgáltató számára aránytalan nehézséggel vagy költséggel járna,</w:t>
      </w:r>
    </w:p>
    <w:p w14:paraId="0FF7A00B" w14:textId="77777777" w:rsidR="00846295" w:rsidRPr="007551E6" w:rsidRDefault="00846295" w:rsidP="007551E6">
      <w:pPr>
        <w:ind w:left="1418" w:hanging="283"/>
        <w:jc w:val="both"/>
      </w:pPr>
      <w:r w:rsidRPr="007551E6">
        <w:t>d) a PKASZ-t igénybe vevő információs rendszer vagy szolgáltatás közrendbe vagy jóerkölcsbe ütközik,</w:t>
      </w:r>
    </w:p>
    <w:p w14:paraId="29C373B4" w14:textId="77777777" w:rsidR="00846295" w:rsidRPr="007551E6" w:rsidRDefault="00846295" w:rsidP="007551E6">
      <w:pPr>
        <w:ind w:left="1418" w:hanging="283"/>
        <w:jc w:val="both"/>
      </w:pPr>
      <w:r w:rsidRPr="007551E6">
        <w:t>e) a piaci szereplő a kijelölt szolgáltató által az ÁSZF-ben előírt technikai feltételeknek nem felel meg, vagy</w:t>
      </w:r>
    </w:p>
    <w:p w14:paraId="4A3A9296" w14:textId="77777777" w:rsidR="00312668" w:rsidRPr="007551E6" w:rsidRDefault="00846295" w:rsidP="007551E6">
      <w:pPr>
        <w:ind w:left="1135"/>
        <w:jc w:val="both"/>
      </w:pPr>
      <w:r w:rsidRPr="007551E6">
        <w:lastRenderedPageBreak/>
        <w:t>f) az érintett információs rendszer jogszabályban foglalt egyéb feltételnek nem felel meg.</w:t>
      </w:r>
      <w:r w:rsidR="00312668" w:rsidRPr="007551E6">
        <w:t xml:space="preserve"> </w:t>
      </w:r>
    </w:p>
    <w:p w14:paraId="4416684C" w14:textId="77777777" w:rsidR="000641D5" w:rsidRPr="007551E6" w:rsidRDefault="000641D5" w:rsidP="007551E6">
      <w:pPr>
        <w:ind w:left="708"/>
        <w:jc w:val="both"/>
      </w:pPr>
      <w:r w:rsidRPr="007551E6">
        <w:t xml:space="preserve">PKASZ igénybevétele esetén a szerződés megkötéséhez, valamint a szerződés felmondásához az </w:t>
      </w:r>
      <w:proofErr w:type="spellStart"/>
      <w:r w:rsidRPr="007551E6">
        <w:t>Eüvhr</w:t>
      </w:r>
      <w:proofErr w:type="spellEnd"/>
      <w:r w:rsidRPr="007551E6">
        <w:t xml:space="preserve">. 68/F. § (1) bekezdése alapján </w:t>
      </w:r>
    </w:p>
    <w:p w14:paraId="2AAC035A" w14:textId="77777777" w:rsidR="000641D5" w:rsidRPr="007551E6" w:rsidRDefault="000641D5" w:rsidP="007551E6">
      <w:pPr>
        <w:ind w:left="1416"/>
        <w:jc w:val="both"/>
      </w:pPr>
      <w:r w:rsidRPr="007551E6">
        <w:t>a) ha az állam minősített többséggel rendelkezik a szolgáltató felett, a tulajdonosi jogokat gyakorló,</w:t>
      </w:r>
    </w:p>
    <w:p w14:paraId="24096213" w14:textId="77777777" w:rsidR="000641D5" w:rsidRPr="007551E6" w:rsidRDefault="000641D5" w:rsidP="007551E6">
      <w:pPr>
        <w:ind w:left="708" w:firstLine="708"/>
        <w:jc w:val="both"/>
      </w:pPr>
      <w:r w:rsidRPr="007551E6">
        <w:t>b) a költségvetési szerv tekintetében a felügyeletet gyakorló</w:t>
      </w:r>
    </w:p>
    <w:p w14:paraId="1704263B" w14:textId="77777777" w:rsidR="00DA6B82" w:rsidRPr="007551E6" w:rsidRDefault="000641D5" w:rsidP="007551E6">
      <w:pPr>
        <w:ind w:firstLine="708"/>
        <w:jc w:val="both"/>
      </w:pPr>
      <w:r w:rsidRPr="007551E6">
        <w:t>miniszter jóváhagyása szükséges.</w:t>
      </w:r>
    </w:p>
    <w:p w14:paraId="233E7841" w14:textId="41E63651" w:rsidR="00AB6041" w:rsidRPr="007551E6" w:rsidRDefault="00AB6041" w:rsidP="007551E6">
      <w:pPr>
        <w:tabs>
          <w:tab w:val="left" w:pos="567"/>
        </w:tabs>
        <w:suppressAutoHyphens/>
        <w:spacing w:after="20" w:line="240" w:lineRule="auto"/>
        <w:ind w:left="284"/>
        <w:jc w:val="both"/>
        <w:rPr>
          <w:rFonts w:eastAsia="Times New Roman" w:cstheme="minorHAnsi"/>
          <w:lang w:eastAsia="hu-HU"/>
        </w:rPr>
      </w:pPr>
      <w:r w:rsidRPr="007551E6">
        <w:rPr>
          <w:rFonts w:eastAsia="Times New Roman" w:cstheme="minorHAnsi"/>
          <w:color w:val="000000"/>
          <w:lang w:eastAsia="zh-CN"/>
        </w:rPr>
        <w:t>Szolgáltató</w:t>
      </w:r>
      <w:r w:rsidRPr="007551E6">
        <w:rPr>
          <w:rFonts w:eastAsia="Times New Roman" w:cstheme="minorHAnsi"/>
          <w:lang w:eastAsia="hu-HU"/>
        </w:rPr>
        <w:t xml:space="preserve"> a </w:t>
      </w:r>
      <w:r w:rsidRPr="007551E6">
        <w:rPr>
          <w:rFonts w:eastAsia="Times New Roman" w:cstheme="minorHAnsi"/>
          <w:color w:val="000000"/>
          <w:lang w:eastAsia="zh-CN"/>
        </w:rPr>
        <w:t>KKSZB KEÜSZ keretében jelen ÁSZF alapján a Piaci Szereplő számára az alábbi szolgáltatási környezeteket biztosítja:</w:t>
      </w:r>
    </w:p>
    <w:p w14:paraId="2E982317" w14:textId="77777777" w:rsidR="00AB6041" w:rsidRPr="007551E6" w:rsidRDefault="00AB6041" w:rsidP="007551E6">
      <w:pPr>
        <w:suppressAutoHyphens/>
        <w:spacing w:after="0" w:line="240" w:lineRule="auto"/>
        <w:ind w:left="708"/>
        <w:rPr>
          <w:rFonts w:eastAsia="Times New Roman" w:cstheme="minorHAnsi"/>
          <w:color w:val="000000"/>
          <w:lang w:eastAsia="zh-CN"/>
        </w:rPr>
      </w:pPr>
    </w:p>
    <w:p w14:paraId="1D86FC27" w14:textId="77777777" w:rsidR="00711AB3" w:rsidRPr="007551E6" w:rsidRDefault="00AB6041" w:rsidP="007551E6">
      <w:pPr>
        <w:tabs>
          <w:tab w:val="left" w:pos="993"/>
        </w:tabs>
        <w:suppressAutoHyphens/>
        <w:spacing w:after="20" w:line="240" w:lineRule="auto"/>
        <w:ind w:left="993"/>
        <w:jc w:val="both"/>
        <w:rPr>
          <w:rFonts w:eastAsia="Times New Roman" w:cstheme="minorHAnsi"/>
          <w:lang w:eastAsia="hu-HU"/>
        </w:rPr>
      </w:pPr>
      <w:r w:rsidRPr="007551E6">
        <w:rPr>
          <w:rFonts w:eastAsia="Times New Roman" w:cstheme="minorHAnsi"/>
          <w:i/>
          <w:color w:val="000000"/>
          <w:lang w:eastAsia="zh-CN"/>
        </w:rPr>
        <w:t>Teszt környezet</w:t>
      </w:r>
      <w:r w:rsidRPr="007551E6">
        <w:rPr>
          <w:rFonts w:eastAsia="Times New Roman" w:cstheme="minorHAnsi"/>
          <w:color w:val="000000"/>
          <w:lang w:eastAsia="zh-CN"/>
        </w:rPr>
        <w:t>: a Piaci Szereplő kapcsolódó rendszere, valamint a KKSZB KEÜSZ és/vagy azon keresztül az elérni kívánt szolgáltatás(ok) közötti megfelelő interfész kapcsolat kialakítása érdekében Szolgáltató teszt környezetet biztosít</w:t>
      </w:r>
      <w:r w:rsidRPr="007551E6">
        <w:rPr>
          <w:rFonts w:eastAsia="Times New Roman" w:cstheme="minorHAnsi"/>
          <w:lang w:eastAsia="hu-HU"/>
        </w:rPr>
        <w:t xml:space="preserve"> az éles üzemű környezethez történő csatlakozást megelőzően</w:t>
      </w:r>
      <w:r w:rsidR="00711AB3" w:rsidRPr="007551E6">
        <w:rPr>
          <w:rFonts w:eastAsia="Times New Roman" w:cstheme="minorHAnsi"/>
          <w:lang w:eastAsia="hu-HU"/>
        </w:rPr>
        <w:t>.</w:t>
      </w:r>
    </w:p>
    <w:p w14:paraId="5E8432FE" w14:textId="77777777" w:rsidR="00711AB3" w:rsidRPr="007551E6" w:rsidRDefault="00711AB3" w:rsidP="007551E6">
      <w:pPr>
        <w:tabs>
          <w:tab w:val="left" w:pos="993"/>
        </w:tabs>
        <w:suppressAutoHyphens/>
        <w:spacing w:after="20" w:line="240" w:lineRule="auto"/>
        <w:jc w:val="both"/>
        <w:rPr>
          <w:rFonts w:eastAsia="Times New Roman" w:cstheme="minorHAnsi"/>
          <w:lang w:eastAsia="hu-HU"/>
        </w:rPr>
      </w:pPr>
    </w:p>
    <w:p w14:paraId="10A5176A" w14:textId="77777777" w:rsidR="00AB6041" w:rsidRPr="007551E6" w:rsidRDefault="00711AB3" w:rsidP="007551E6">
      <w:pPr>
        <w:tabs>
          <w:tab w:val="left" w:pos="993"/>
        </w:tabs>
        <w:suppressAutoHyphens/>
        <w:spacing w:after="20" w:line="240" w:lineRule="auto"/>
        <w:ind w:left="993"/>
        <w:jc w:val="both"/>
        <w:rPr>
          <w:rFonts w:eastAsia="Times New Roman" w:cstheme="minorHAnsi"/>
          <w:color w:val="000000"/>
          <w:lang w:eastAsia="zh-CN"/>
        </w:rPr>
      </w:pPr>
      <w:r w:rsidRPr="007551E6" w:rsidDel="00711AB3">
        <w:rPr>
          <w:rFonts w:eastAsia="Times New Roman" w:cstheme="minorHAnsi"/>
          <w:lang w:eastAsia="hu-HU"/>
        </w:rPr>
        <w:t xml:space="preserve"> </w:t>
      </w:r>
      <w:r w:rsidR="00AB6041" w:rsidRPr="007551E6">
        <w:rPr>
          <w:rFonts w:eastAsia="Times New Roman" w:cstheme="minorHAnsi"/>
          <w:i/>
          <w:lang w:eastAsia="hu-HU"/>
        </w:rPr>
        <w:t>Éles üzemű környezet</w:t>
      </w:r>
      <w:r w:rsidR="00AB6041" w:rsidRPr="007551E6">
        <w:rPr>
          <w:rFonts w:eastAsia="Times New Roman" w:cstheme="minorHAnsi"/>
          <w:lang w:eastAsia="hu-HU"/>
        </w:rPr>
        <w:t xml:space="preserve">: Szolgáltató az éles üzemű környezetet csak az alábbi </w:t>
      </w:r>
      <w:r w:rsidR="00AB6041" w:rsidRPr="007551E6">
        <w:rPr>
          <w:rFonts w:eastAsia="Times New Roman" w:cstheme="minorHAnsi"/>
          <w:color w:val="000000"/>
          <w:lang w:eastAsia="zh-CN"/>
        </w:rPr>
        <w:t>feltételek együttes fennállása esetén biztosítja a Piaci Szereplő számára:</w:t>
      </w:r>
    </w:p>
    <w:p w14:paraId="287FE885" w14:textId="77777777" w:rsidR="00AB6041" w:rsidRPr="007551E6" w:rsidRDefault="00AB6041" w:rsidP="007551E6">
      <w:pPr>
        <w:numPr>
          <w:ilvl w:val="0"/>
          <w:numId w:val="49"/>
        </w:numPr>
        <w:tabs>
          <w:tab w:val="left" w:pos="567"/>
        </w:tabs>
        <w:suppressAutoHyphens/>
        <w:spacing w:after="20" w:line="240" w:lineRule="auto"/>
        <w:ind w:left="1701"/>
        <w:jc w:val="both"/>
        <w:rPr>
          <w:rFonts w:eastAsia="Times New Roman" w:cstheme="minorHAnsi"/>
          <w:lang w:eastAsia="hu-HU"/>
        </w:rPr>
      </w:pPr>
      <w:r w:rsidRPr="007551E6">
        <w:rPr>
          <w:rFonts w:eastAsia="Times New Roman" w:cstheme="minorHAnsi"/>
          <w:lang w:eastAsia="hu-HU"/>
        </w:rPr>
        <w:t xml:space="preserve">a </w:t>
      </w:r>
      <w:r w:rsidRPr="007551E6">
        <w:rPr>
          <w:rFonts w:eastAsia="Times New Roman" w:cstheme="minorHAnsi"/>
          <w:color w:val="000000"/>
          <w:lang w:eastAsia="zh-CN"/>
        </w:rPr>
        <w:t>KKSZB KEÜSZ</w:t>
      </w:r>
      <w:r w:rsidRPr="007551E6">
        <w:rPr>
          <w:rFonts w:eastAsia="Times New Roman" w:cstheme="minorHAnsi"/>
          <w:lang w:eastAsia="hu-HU"/>
        </w:rPr>
        <w:t xml:space="preserve"> szolgáltatás sikeres tesztelésének lefolytatása a </w:t>
      </w:r>
      <w:r w:rsidRPr="007551E6">
        <w:rPr>
          <w:rFonts w:eastAsia="Times New Roman" w:cstheme="minorHAnsi"/>
          <w:color w:val="000000"/>
          <w:lang w:eastAsia="zh-CN"/>
        </w:rPr>
        <w:t>KKSZB KEÜSZ</w:t>
      </w:r>
      <w:r w:rsidRPr="007551E6">
        <w:rPr>
          <w:rFonts w:eastAsia="Times New Roman" w:cstheme="minorHAnsi"/>
          <w:lang w:eastAsia="hu-HU"/>
        </w:rPr>
        <w:t xml:space="preserve"> teszt környezetében,</w:t>
      </w:r>
    </w:p>
    <w:p w14:paraId="4E07F3D5" w14:textId="77777777" w:rsidR="00AB6041" w:rsidRPr="007551E6" w:rsidRDefault="00AB6041" w:rsidP="007551E6">
      <w:pPr>
        <w:numPr>
          <w:ilvl w:val="0"/>
          <w:numId w:val="49"/>
        </w:numPr>
        <w:tabs>
          <w:tab w:val="left" w:pos="567"/>
        </w:tabs>
        <w:suppressAutoHyphens/>
        <w:spacing w:after="20" w:line="240" w:lineRule="auto"/>
        <w:ind w:left="1701"/>
        <w:jc w:val="both"/>
        <w:rPr>
          <w:rFonts w:eastAsia="Times New Roman" w:cstheme="minorHAnsi"/>
          <w:lang w:eastAsia="hu-HU"/>
        </w:rPr>
      </w:pPr>
      <w:r w:rsidRPr="007551E6">
        <w:rPr>
          <w:rFonts w:eastAsia="Times New Roman" w:cstheme="minorHAnsi"/>
          <w:lang w:eastAsia="hu-HU"/>
        </w:rPr>
        <w:t>az éles üzemű környezethez történő csatlakozás felkészültségét igazoló, a jelen pont a) alpontjában rögzített tesztelés befejezéséről, annak sikerességéről szóló – fizikai csatolás nélkül jelen szerződés mellékletét képező – írásbeli nyilatkozat a Szolgáltató, a Piaci Szereplő, a Piaci Szereplő esetleges közreműködője és a kiszolgáló rendszer működtetője részéről, mely nyilatkozatok beszerzéséről a Piaci Szereplő gondoskodik,</w:t>
      </w:r>
    </w:p>
    <w:p w14:paraId="22221117" w14:textId="77777777" w:rsidR="00AB6041" w:rsidRPr="007551E6" w:rsidRDefault="00AB6041" w:rsidP="007551E6">
      <w:pPr>
        <w:numPr>
          <w:ilvl w:val="0"/>
          <w:numId w:val="49"/>
        </w:numPr>
        <w:tabs>
          <w:tab w:val="left" w:pos="567"/>
        </w:tabs>
        <w:suppressAutoHyphens/>
        <w:spacing w:after="20" w:line="240" w:lineRule="auto"/>
        <w:ind w:left="1701"/>
        <w:jc w:val="both"/>
        <w:rPr>
          <w:rFonts w:eastAsia="Times New Roman" w:cstheme="minorHAnsi"/>
          <w:lang w:eastAsia="hu-HU"/>
        </w:rPr>
      </w:pPr>
      <w:r w:rsidRPr="007551E6">
        <w:rPr>
          <w:rFonts w:eastAsia="Times New Roman" w:cstheme="minorHAnsi"/>
          <w:lang w:eastAsia="hu-HU"/>
        </w:rPr>
        <w:t>a Piaci Szereplő az élesítés tervezett dátuma előtt minimum 30 nappal benyújtja az éles csatlakozáshoz szükséges Regisztrációs Adatlapot a Szolgáltató számára,</w:t>
      </w:r>
    </w:p>
    <w:p w14:paraId="0FF6699D" w14:textId="77777777" w:rsidR="00AB6041" w:rsidRPr="007551E6" w:rsidRDefault="00AB6041" w:rsidP="007551E6">
      <w:pPr>
        <w:numPr>
          <w:ilvl w:val="0"/>
          <w:numId w:val="49"/>
        </w:numPr>
        <w:tabs>
          <w:tab w:val="left" w:pos="567"/>
        </w:tabs>
        <w:suppressAutoHyphens/>
        <w:spacing w:after="20" w:line="240" w:lineRule="auto"/>
        <w:ind w:left="1701"/>
        <w:jc w:val="both"/>
        <w:rPr>
          <w:rFonts w:eastAsia="Times New Roman" w:cstheme="minorHAnsi"/>
          <w:lang w:eastAsia="hu-HU"/>
        </w:rPr>
      </w:pPr>
      <w:r w:rsidRPr="007551E6">
        <w:rPr>
          <w:rFonts w:eastAsia="Times New Roman" w:cstheme="minorHAnsi"/>
          <w:lang w:eastAsia="hu-HU"/>
        </w:rPr>
        <w:t>rendelkezik az éles adatokra vonatkozó engedéllyel,</w:t>
      </w:r>
    </w:p>
    <w:p w14:paraId="7B3E5FBB" w14:textId="77777777" w:rsidR="00AB6041" w:rsidRPr="007551E6" w:rsidRDefault="00AB6041" w:rsidP="007551E6">
      <w:pPr>
        <w:numPr>
          <w:ilvl w:val="0"/>
          <w:numId w:val="49"/>
        </w:numPr>
        <w:tabs>
          <w:tab w:val="left" w:pos="567"/>
        </w:tabs>
        <w:suppressAutoHyphens/>
        <w:spacing w:after="20" w:line="240" w:lineRule="auto"/>
        <w:ind w:left="1701"/>
        <w:jc w:val="both"/>
        <w:rPr>
          <w:rFonts w:eastAsia="Times New Roman" w:cstheme="minorHAnsi"/>
          <w:lang w:eastAsia="hu-HU"/>
        </w:rPr>
      </w:pPr>
      <w:r w:rsidRPr="007551E6">
        <w:rPr>
          <w:rFonts w:eastAsia="Times New Roman" w:cstheme="minorHAnsi"/>
          <w:lang w:eastAsia="hu-HU"/>
        </w:rPr>
        <w:t>a Felügyelet az éles üzemű környezethez történő csatlakozást támogatja és a tervezett igénybevétel a Szolgáltató jelen szerződés V. fejezet 3. pontjában foglaltaknak megfelel.</w:t>
      </w:r>
    </w:p>
    <w:p w14:paraId="22EB95E0" w14:textId="77777777" w:rsidR="00AB6041" w:rsidRPr="007551E6" w:rsidRDefault="00AB6041" w:rsidP="007551E6">
      <w:pPr>
        <w:tabs>
          <w:tab w:val="left" w:pos="567"/>
        </w:tabs>
        <w:spacing w:after="20" w:line="240" w:lineRule="auto"/>
        <w:jc w:val="both"/>
        <w:rPr>
          <w:rFonts w:eastAsia="Times New Roman" w:cstheme="minorHAnsi"/>
          <w:lang w:eastAsia="hu-HU"/>
        </w:rPr>
      </w:pPr>
    </w:p>
    <w:p w14:paraId="42E17F7A" w14:textId="77777777" w:rsidR="00AB6041" w:rsidRPr="007551E6" w:rsidRDefault="00AB6041" w:rsidP="007551E6">
      <w:pPr>
        <w:suppressAutoHyphens/>
        <w:spacing w:after="20" w:line="240" w:lineRule="auto"/>
        <w:ind w:left="993"/>
        <w:jc w:val="both"/>
        <w:rPr>
          <w:rFonts w:eastAsia="Times New Roman" w:cstheme="minorHAnsi"/>
          <w:color w:val="000000"/>
          <w:lang w:eastAsia="zh-CN"/>
        </w:rPr>
      </w:pPr>
      <w:r w:rsidRPr="007551E6">
        <w:rPr>
          <w:rFonts w:eastAsia="Times New Roman" w:cstheme="minorHAnsi"/>
          <w:color w:val="000000"/>
          <w:lang w:eastAsia="zh-CN"/>
        </w:rPr>
        <w:t>Szolgáltató a Piaci Szereplő csatlakozását a KKSZB KEÜSZ-</w:t>
      </w:r>
      <w:proofErr w:type="spellStart"/>
      <w:r w:rsidRPr="007551E6">
        <w:rPr>
          <w:rFonts w:eastAsia="Times New Roman" w:cstheme="minorHAnsi"/>
          <w:color w:val="000000"/>
          <w:lang w:eastAsia="zh-CN"/>
        </w:rPr>
        <w:t>höz</w:t>
      </w:r>
      <w:proofErr w:type="spellEnd"/>
      <w:r w:rsidRPr="007551E6">
        <w:rPr>
          <w:rFonts w:eastAsia="Times New Roman" w:cstheme="minorHAnsi"/>
          <w:color w:val="000000"/>
          <w:lang w:eastAsia="zh-CN"/>
        </w:rPr>
        <w:t xml:space="preserve"> szabad kapacitásának függvényében, elektronikus úton támogatja. Szabad kapacitását a Szolgáltató az együttműködő szervek kiszolgálásának függvényében határozza meg. </w:t>
      </w:r>
    </w:p>
    <w:p w14:paraId="5FE441A3" w14:textId="77777777" w:rsidR="00AB6041" w:rsidRPr="007551E6" w:rsidRDefault="00AB6041" w:rsidP="007551E6">
      <w:pPr>
        <w:spacing w:after="20" w:line="240" w:lineRule="auto"/>
        <w:ind w:left="993"/>
        <w:jc w:val="both"/>
        <w:rPr>
          <w:rFonts w:eastAsia="Times New Roman" w:cstheme="minorHAnsi"/>
          <w:color w:val="000000"/>
          <w:lang w:eastAsia="zh-CN"/>
        </w:rPr>
      </w:pPr>
    </w:p>
    <w:p w14:paraId="52B6EDA5" w14:textId="77777777" w:rsidR="00AB6041" w:rsidRPr="007551E6" w:rsidRDefault="00AB6041" w:rsidP="007551E6">
      <w:pPr>
        <w:suppressAutoHyphens/>
        <w:spacing w:after="20" w:line="240" w:lineRule="auto"/>
        <w:ind w:left="993"/>
        <w:jc w:val="both"/>
        <w:rPr>
          <w:rFonts w:eastAsia="Times New Roman" w:cstheme="minorHAnsi"/>
          <w:color w:val="000000"/>
          <w:lang w:eastAsia="zh-CN"/>
        </w:rPr>
      </w:pPr>
      <w:r w:rsidRPr="007551E6">
        <w:rPr>
          <w:rFonts w:eastAsia="Times New Roman" w:cstheme="minorHAnsi"/>
          <w:lang w:eastAsia="hu-HU"/>
        </w:rPr>
        <w:t xml:space="preserve">A </w:t>
      </w:r>
      <w:r w:rsidRPr="007551E6">
        <w:rPr>
          <w:rFonts w:eastAsia="Times New Roman" w:cstheme="minorHAnsi"/>
          <w:color w:val="000000"/>
          <w:lang w:eastAsia="zh-CN"/>
        </w:rPr>
        <w:t>KKSZB KEÜSZ</w:t>
      </w:r>
      <w:r w:rsidRPr="007551E6">
        <w:rPr>
          <w:rFonts w:eastAsia="Times New Roman" w:cstheme="minorHAnsi"/>
          <w:lang w:eastAsia="hu-HU"/>
        </w:rPr>
        <w:t xml:space="preserve"> szolgáltatást az éles üzemű környezetben a</w:t>
      </w:r>
      <w:r w:rsidRPr="007551E6">
        <w:rPr>
          <w:rFonts w:eastAsia="Times New Roman" w:cstheme="minorHAnsi"/>
          <w:color w:val="000000"/>
          <w:lang w:eastAsia="zh-CN"/>
        </w:rPr>
        <w:t xml:space="preserve"> Piaci Szereplő által benyújtott, Regisztrációs Adatlapban meghatározott és jóváhagyott kapacitásigények erejéig biztosítja Szolgáltató, azon felüli szolgáltatás biztosítására és igénybevételére a Piaci Szereplő nem jogosult. </w:t>
      </w:r>
    </w:p>
    <w:p w14:paraId="4EC7AE34" w14:textId="77777777" w:rsidR="00672A06" w:rsidRPr="007551E6" w:rsidRDefault="00672A06" w:rsidP="007551E6">
      <w:pPr>
        <w:suppressAutoHyphens/>
        <w:spacing w:after="20" w:line="240" w:lineRule="auto"/>
        <w:ind w:left="993"/>
        <w:jc w:val="both"/>
        <w:rPr>
          <w:rFonts w:eastAsia="Times New Roman" w:cstheme="minorHAnsi"/>
          <w:color w:val="000000"/>
          <w:lang w:eastAsia="zh-CN"/>
        </w:rPr>
      </w:pPr>
    </w:p>
    <w:p w14:paraId="5D72E3DF" w14:textId="77777777" w:rsidR="00672A06" w:rsidRPr="007551E6" w:rsidRDefault="00672A06" w:rsidP="007551E6">
      <w:pPr>
        <w:suppressAutoHyphens/>
        <w:spacing w:after="20" w:line="240" w:lineRule="auto"/>
        <w:ind w:left="993"/>
        <w:jc w:val="both"/>
        <w:rPr>
          <w:rFonts w:eastAsia="Times New Roman" w:cstheme="minorHAnsi"/>
          <w:color w:val="000000"/>
          <w:lang w:eastAsia="zh-CN"/>
        </w:rPr>
      </w:pPr>
      <w:r w:rsidRPr="007551E6">
        <w:rPr>
          <w:lang w:eastAsia="zh-CN"/>
        </w:rPr>
        <w:t>A Piaci Szereplő nem támaszthat olyan igényeket, melyek végrehajtása a</w:t>
      </w:r>
      <w:r w:rsidRPr="007551E6">
        <w:rPr>
          <w:color w:val="000000"/>
          <w:lang w:eastAsia="zh-CN"/>
        </w:rPr>
        <w:br/>
      </w:r>
      <w:r w:rsidRPr="007551E6">
        <w:rPr>
          <w:lang w:eastAsia="zh-CN"/>
        </w:rPr>
        <w:t>közszolgáltatások vagy az egyéb állami erőforrások kényszerű vagy automatikus</w:t>
      </w:r>
      <w:r w:rsidRPr="007551E6">
        <w:rPr>
          <w:color w:val="000000"/>
          <w:lang w:eastAsia="zh-CN"/>
        </w:rPr>
        <w:br/>
      </w:r>
      <w:r w:rsidRPr="007551E6">
        <w:rPr>
          <w:lang w:eastAsia="zh-CN"/>
        </w:rPr>
        <w:t>fejlesztését, bővítését, vagy átszervezését, kapacitásainak bővítését eredményezné.</w:t>
      </w:r>
    </w:p>
    <w:p w14:paraId="1B9CB9D5" w14:textId="77777777" w:rsidR="00AB6041" w:rsidRPr="007551E6" w:rsidRDefault="00AB6041" w:rsidP="007551E6">
      <w:pPr>
        <w:spacing w:after="20" w:line="240" w:lineRule="auto"/>
        <w:ind w:left="993"/>
        <w:jc w:val="both"/>
        <w:rPr>
          <w:rFonts w:eastAsia="Times New Roman" w:cstheme="minorHAnsi"/>
          <w:color w:val="000000"/>
          <w:lang w:eastAsia="zh-CN"/>
        </w:rPr>
      </w:pPr>
    </w:p>
    <w:p w14:paraId="6691CF5B" w14:textId="77777777" w:rsidR="00AB6041" w:rsidRPr="007551E6" w:rsidRDefault="00430595" w:rsidP="007551E6">
      <w:pPr>
        <w:suppressAutoHyphens/>
        <w:spacing w:after="20" w:line="240" w:lineRule="auto"/>
        <w:ind w:left="284"/>
        <w:jc w:val="both"/>
      </w:pPr>
      <w:r w:rsidRPr="007551E6">
        <w:rPr>
          <w:rFonts w:eastAsia="Times New Roman" w:cstheme="minorHAnsi"/>
          <w:color w:val="000000"/>
          <w:lang w:eastAsia="zh-CN"/>
        </w:rPr>
        <w:lastRenderedPageBreak/>
        <w:t>Piaci Szereplő hozzájárul ahhoz és közreműködik abban, hogy Szolgáltató eleget tehessen a Belügyminisztérium felé fennálló, jelen szerződés megkötésével, aktuális státuszával és teljesítésével összefüggésben felmerülő feladatokkal kapcsolatos nyilvántartási és adatszolgáltatási kötelezettségeinek.</w:t>
      </w:r>
    </w:p>
    <w:p w14:paraId="02CCD1FE" w14:textId="77777777" w:rsidR="00E33A5D" w:rsidRPr="007551E6" w:rsidRDefault="00E33A5D" w:rsidP="007551E6">
      <w:pPr>
        <w:ind w:firstLine="708"/>
        <w:jc w:val="both"/>
      </w:pPr>
    </w:p>
    <w:p w14:paraId="06A0C163" w14:textId="77777777" w:rsidR="00355175" w:rsidRPr="007551E6" w:rsidRDefault="00355175" w:rsidP="007551E6">
      <w:pPr>
        <w:pStyle w:val="Listaszerbekezds"/>
        <w:numPr>
          <w:ilvl w:val="2"/>
          <w:numId w:val="44"/>
        </w:numPr>
        <w:jc w:val="both"/>
        <w:rPr>
          <w:color w:val="000000"/>
        </w:rPr>
      </w:pPr>
      <w:r w:rsidRPr="007551E6">
        <w:rPr>
          <w:color w:val="000000"/>
        </w:rPr>
        <w:t xml:space="preserve">A </w:t>
      </w:r>
      <w:r w:rsidRPr="007551E6">
        <w:rPr>
          <w:rFonts w:cs="Cambria"/>
          <w:color w:val="000000"/>
        </w:rPr>
        <w:t>Csatlakozási Megállapodás</w:t>
      </w:r>
      <w:r w:rsidRPr="007551E6">
        <w:rPr>
          <w:color w:val="000000"/>
        </w:rPr>
        <w:t xml:space="preserve"> létrejöttét követően</w:t>
      </w:r>
      <w:r w:rsidRPr="007551E6">
        <w:rPr>
          <w:rFonts w:cs="Cambria"/>
          <w:color w:val="000000"/>
        </w:rPr>
        <w:t>,</w:t>
      </w:r>
      <w:r w:rsidRPr="007551E6">
        <w:rPr>
          <w:color w:val="000000"/>
        </w:rPr>
        <w:t xml:space="preserve"> Szolgáltató jelen ÁSZF rendelkezéseinek megfelelő időszakban és rendelkezésre állás mellett</w:t>
      </w:r>
      <w:r w:rsidRPr="007551E6">
        <w:rPr>
          <w:rFonts w:cs="Cambria"/>
          <w:color w:val="000000"/>
        </w:rPr>
        <w:t>,</w:t>
      </w:r>
      <w:r w:rsidRPr="007551E6">
        <w:rPr>
          <w:color w:val="000000"/>
        </w:rPr>
        <w:t xml:space="preserve"> folyamatosan biztosítja </w:t>
      </w:r>
      <w:r w:rsidRPr="007551E6">
        <w:rPr>
          <w:rFonts w:cs="Cambria"/>
          <w:color w:val="000000"/>
        </w:rPr>
        <w:t>a Csatlakozott Szerv</w:t>
      </w:r>
      <w:r w:rsidRPr="007551E6">
        <w:rPr>
          <w:color w:val="000000"/>
        </w:rPr>
        <w:t xml:space="preserve"> részére a Szolgáltatás igénybevételének lehetőségét.</w:t>
      </w:r>
      <w:r w:rsidRPr="007551E6">
        <w:rPr>
          <w:rFonts w:cs="Cambria"/>
          <w:color w:val="000000"/>
        </w:rPr>
        <w:t xml:space="preserve"> A Szolgáltató a Szolgáltatást a Csatlakozási Megállapodás, az ÁSZF, valamint a Csatlakozási és Szolgáltatási Szabályzat alapján és keretei között nyújtja a Csatlakozott Szerv részére. </w:t>
      </w:r>
    </w:p>
    <w:p w14:paraId="6027AAB6" w14:textId="77777777" w:rsidR="00215B03" w:rsidRPr="007551E6" w:rsidRDefault="00215B03" w:rsidP="007551E6">
      <w:pPr>
        <w:pStyle w:val="Listaszerbekezds"/>
        <w:jc w:val="both"/>
        <w:rPr>
          <w:color w:val="000000"/>
        </w:rPr>
      </w:pPr>
    </w:p>
    <w:p w14:paraId="6CCCFE58" w14:textId="77777777" w:rsidR="00E33A5D" w:rsidRPr="007551E6" w:rsidRDefault="00E33A5D" w:rsidP="007551E6">
      <w:pPr>
        <w:pStyle w:val="Listaszerbekezds"/>
        <w:rPr>
          <w:color w:val="000000"/>
        </w:rPr>
      </w:pPr>
      <w:r w:rsidRPr="007551E6">
        <w:rPr>
          <w:color w:val="000000"/>
        </w:rPr>
        <w:t>Csatlakozott Szerv</w:t>
      </w:r>
      <w:r w:rsidR="003336C3" w:rsidRPr="007551E6">
        <w:rPr>
          <w:color w:val="000000"/>
        </w:rPr>
        <w:t xml:space="preserve"> </w:t>
      </w:r>
      <w:r w:rsidRPr="007551E6">
        <w:rPr>
          <w:color w:val="000000"/>
        </w:rPr>
        <w:t>a KKSZB tovább</w:t>
      </w:r>
      <w:r w:rsidR="003336C3" w:rsidRPr="007551E6">
        <w:rPr>
          <w:color w:val="000000"/>
        </w:rPr>
        <w:t xml:space="preserve"> </w:t>
      </w:r>
      <w:r w:rsidRPr="007551E6">
        <w:rPr>
          <w:color w:val="000000"/>
        </w:rPr>
        <w:t>szolgáltatására nem jogosult, a KKSZB segítségével más igénybe</w:t>
      </w:r>
      <w:r w:rsidR="003336C3" w:rsidRPr="007551E6">
        <w:rPr>
          <w:color w:val="000000"/>
        </w:rPr>
        <w:t xml:space="preserve"> </w:t>
      </w:r>
      <w:r w:rsidRPr="007551E6">
        <w:rPr>
          <w:color w:val="000000"/>
        </w:rPr>
        <w:t>vevők részére történő szolgáltatásnyújtás során a KKSZB használatáért más igénybe</w:t>
      </w:r>
      <w:r w:rsidR="003336C3" w:rsidRPr="007551E6">
        <w:rPr>
          <w:color w:val="000000"/>
        </w:rPr>
        <w:t xml:space="preserve"> </w:t>
      </w:r>
      <w:r w:rsidRPr="007551E6">
        <w:rPr>
          <w:color w:val="000000"/>
        </w:rPr>
        <w:t>vevők részéről ellenszolgáltatásra nem tarthat igényt.</w:t>
      </w:r>
    </w:p>
    <w:p w14:paraId="0F4658A7" w14:textId="77777777" w:rsidR="00215B03" w:rsidRPr="007551E6" w:rsidRDefault="00215B03" w:rsidP="007551E6">
      <w:pPr>
        <w:pStyle w:val="Listaszerbekezds"/>
        <w:jc w:val="both"/>
        <w:rPr>
          <w:color w:val="000000"/>
        </w:rPr>
      </w:pPr>
    </w:p>
    <w:p w14:paraId="18C3BAB0" w14:textId="77777777" w:rsidR="00171B26" w:rsidRPr="007551E6" w:rsidRDefault="003B1DAB" w:rsidP="007551E6">
      <w:pPr>
        <w:pStyle w:val="Cmsor2"/>
        <w:rPr>
          <w:rFonts w:asciiTheme="minorHAnsi" w:hAnsiTheme="minorHAnsi"/>
        </w:rPr>
      </w:pPr>
      <w:bookmarkStart w:id="97" w:name="_Toc99029826"/>
      <w:r w:rsidRPr="007551E6">
        <w:rPr>
          <w:rFonts w:asciiTheme="minorHAnsi" w:hAnsiTheme="minorHAnsi"/>
        </w:rPr>
        <w:t>8.</w:t>
      </w:r>
      <w:r w:rsidR="004A6902" w:rsidRPr="007551E6">
        <w:rPr>
          <w:rFonts w:asciiTheme="minorHAnsi" w:hAnsiTheme="minorHAnsi"/>
        </w:rPr>
        <w:t>2</w:t>
      </w:r>
      <w:r w:rsidRPr="007551E6">
        <w:rPr>
          <w:rFonts w:asciiTheme="minorHAnsi" w:hAnsiTheme="minorHAnsi"/>
        </w:rPr>
        <w:t xml:space="preserve">. </w:t>
      </w:r>
      <w:r w:rsidR="004A6902" w:rsidRPr="007551E6">
        <w:rPr>
          <w:rFonts w:asciiTheme="minorHAnsi" w:hAnsiTheme="minorHAnsi"/>
        </w:rPr>
        <w:t xml:space="preserve"> </w:t>
      </w:r>
      <w:r w:rsidR="00E55261" w:rsidRPr="007551E6">
        <w:rPr>
          <w:rFonts w:asciiTheme="minorHAnsi" w:hAnsiTheme="minorHAnsi"/>
        </w:rPr>
        <w:t xml:space="preserve">A </w:t>
      </w:r>
      <w:r w:rsidR="002B64A2" w:rsidRPr="007551E6">
        <w:rPr>
          <w:rFonts w:asciiTheme="minorHAnsi" w:hAnsiTheme="minorHAnsi"/>
        </w:rPr>
        <w:t>S</w:t>
      </w:r>
      <w:r w:rsidR="00E55261" w:rsidRPr="007551E6">
        <w:rPr>
          <w:rFonts w:asciiTheme="minorHAnsi" w:hAnsiTheme="minorHAnsi"/>
        </w:rPr>
        <w:t xml:space="preserve">zolgáltatás igénybevételének </w:t>
      </w:r>
      <w:r w:rsidR="001B7B09" w:rsidRPr="007551E6">
        <w:rPr>
          <w:rFonts w:asciiTheme="minorHAnsi" w:hAnsiTheme="minorHAnsi"/>
        </w:rPr>
        <w:t xml:space="preserve">műszaki, technikai </w:t>
      </w:r>
      <w:r w:rsidR="00E55261" w:rsidRPr="007551E6">
        <w:rPr>
          <w:rFonts w:asciiTheme="minorHAnsi" w:hAnsiTheme="minorHAnsi"/>
        </w:rPr>
        <w:t>feltételei</w:t>
      </w:r>
      <w:bookmarkEnd w:id="95"/>
      <w:bookmarkEnd w:id="97"/>
      <w:r w:rsidR="00E55261" w:rsidRPr="007551E6">
        <w:rPr>
          <w:rFonts w:asciiTheme="minorHAnsi" w:hAnsiTheme="minorHAnsi"/>
        </w:rPr>
        <w:t xml:space="preserve"> </w:t>
      </w:r>
    </w:p>
    <w:p w14:paraId="27DDB85F" w14:textId="77777777" w:rsidR="00171B26" w:rsidRPr="007551E6" w:rsidRDefault="00171B26" w:rsidP="007551E6">
      <w:pPr>
        <w:jc w:val="both"/>
        <w:rPr>
          <w:rFonts w:cs="Cambria"/>
          <w:color w:val="000000"/>
        </w:rPr>
      </w:pPr>
      <w:r w:rsidRPr="007551E6">
        <w:rPr>
          <w:rFonts w:cs="Cambria"/>
          <w:color w:val="000000"/>
        </w:rPr>
        <w:t>A Csatlakoz</w:t>
      </w:r>
      <w:r w:rsidR="00E60226" w:rsidRPr="007551E6">
        <w:rPr>
          <w:rFonts w:cs="Cambria"/>
          <w:color w:val="000000"/>
        </w:rPr>
        <w:t>ott</w:t>
      </w:r>
      <w:r w:rsidRPr="007551E6">
        <w:rPr>
          <w:rFonts w:cs="Cambria"/>
          <w:color w:val="000000"/>
        </w:rPr>
        <w:t xml:space="preserve"> Szerv egy vagy több Kapcsolódó </w:t>
      </w:r>
      <w:r w:rsidR="006D162A" w:rsidRPr="007551E6">
        <w:rPr>
          <w:rFonts w:cs="Cambria"/>
          <w:color w:val="000000"/>
        </w:rPr>
        <w:t>F</w:t>
      </w:r>
      <w:r w:rsidRPr="007551E6">
        <w:rPr>
          <w:rFonts w:cs="Cambria"/>
          <w:color w:val="000000"/>
        </w:rPr>
        <w:t xml:space="preserve">él útján jogosult a </w:t>
      </w:r>
      <w:r w:rsidR="001B7B09" w:rsidRPr="007551E6">
        <w:rPr>
          <w:rFonts w:cs="Cambria"/>
          <w:color w:val="000000"/>
        </w:rPr>
        <w:t>Szolgáltatást</w:t>
      </w:r>
      <w:r w:rsidRPr="007551E6">
        <w:rPr>
          <w:rFonts w:cs="Cambria"/>
          <w:color w:val="000000"/>
        </w:rPr>
        <w:t xml:space="preserve"> igénybe venni. </w:t>
      </w:r>
    </w:p>
    <w:p w14:paraId="7FF6E475" w14:textId="77777777" w:rsidR="00171B26" w:rsidRPr="007551E6" w:rsidRDefault="00171B26" w:rsidP="007551E6">
      <w:pPr>
        <w:jc w:val="both"/>
        <w:rPr>
          <w:rFonts w:cs="Cambria"/>
          <w:color w:val="000000"/>
        </w:rPr>
      </w:pPr>
      <w:r w:rsidRPr="007551E6">
        <w:rPr>
          <w:rFonts w:cs="Cambria"/>
          <w:color w:val="000000"/>
        </w:rPr>
        <w:t xml:space="preserve">A Kapcsolódó </w:t>
      </w:r>
      <w:r w:rsidR="006D162A" w:rsidRPr="007551E6">
        <w:rPr>
          <w:rFonts w:cs="Cambria"/>
          <w:color w:val="000000"/>
        </w:rPr>
        <w:t>F</w:t>
      </w:r>
      <w:r w:rsidRPr="007551E6">
        <w:rPr>
          <w:rFonts w:cs="Cambria"/>
          <w:color w:val="000000"/>
        </w:rPr>
        <w:t>elek köre</w:t>
      </w:r>
      <w:r w:rsidR="006771DD" w:rsidRPr="007551E6">
        <w:rPr>
          <w:rFonts w:cs="Cambria"/>
          <w:color w:val="000000"/>
        </w:rPr>
        <w:t xml:space="preserve">, a hozzájuk rendelt </w:t>
      </w:r>
      <w:r w:rsidR="00E60226" w:rsidRPr="007551E6">
        <w:t>Rendszer-felhatalmazási Nyilvántartás</w:t>
      </w:r>
      <w:r w:rsidR="00E60226" w:rsidRPr="007551E6" w:rsidDel="00102756">
        <w:t xml:space="preserve"> </w:t>
      </w:r>
      <w:r w:rsidR="006771DD" w:rsidRPr="007551E6">
        <w:rPr>
          <w:rFonts w:cs="Cambria"/>
          <w:color w:val="000000"/>
        </w:rPr>
        <w:t xml:space="preserve">felhasználók, valamint Kapcsolódó Felekre vonatkozó publikus </w:t>
      </w:r>
      <w:proofErr w:type="spellStart"/>
      <w:r w:rsidR="006771DD" w:rsidRPr="007551E6">
        <w:rPr>
          <w:rFonts w:cs="Cambria"/>
          <w:color w:val="000000"/>
        </w:rPr>
        <w:t>ip</w:t>
      </w:r>
      <w:proofErr w:type="spellEnd"/>
      <w:r w:rsidR="006771DD" w:rsidRPr="007551E6">
        <w:rPr>
          <w:rFonts w:cs="Cambria"/>
          <w:color w:val="000000"/>
        </w:rPr>
        <w:t xml:space="preserve"> címek</w:t>
      </w:r>
      <w:r w:rsidRPr="007551E6">
        <w:rPr>
          <w:rFonts w:cs="Cambria"/>
          <w:color w:val="000000"/>
        </w:rPr>
        <w:t xml:space="preserve"> a </w:t>
      </w:r>
      <w:r w:rsidR="00F37D86" w:rsidRPr="007551E6">
        <w:rPr>
          <w:rFonts w:cs="Cambria"/>
          <w:color w:val="000000"/>
        </w:rPr>
        <w:t>T</w:t>
      </w:r>
      <w:r w:rsidR="008F2539" w:rsidRPr="007551E6">
        <w:rPr>
          <w:rFonts w:cs="Cambria"/>
          <w:color w:val="000000"/>
        </w:rPr>
        <w:t>echnikai adatbekérő</w:t>
      </w:r>
      <w:r w:rsidR="00B538BC" w:rsidRPr="007551E6">
        <w:rPr>
          <w:rFonts w:cs="Cambria"/>
          <w:color w:val="000000"/>
        </w:rPr>
        <w:t>(k)</w:t>
      </w:r>
      <w:r w:rsidR="008F2539" w:rsidRPr="007551E6">
        <w:rPr>
          <w:rFonts w:cs="Cambria"/>
          <w:color w:val="000000"/>
        </w:rPr>
        <w:t xml:space="preserve">, valamint </w:t>
      </w:r>
      <w:r w:rsidRPr="007551E6">
        <w:rPr>
          <w:rFonts w:cs="Cambria"/>
          <w:color w:val="000000"/>
        </w:rPr>
        <w:t>Regisztrációs adatlap(ok) Szolgáltató részére történő</w:t>
      </w:r>
      <w:r w:rsidR="00F37D86" w:rsidRPr="007551E6">
        <w:rPr>
          <w:rFonts w:cs="Cambria"/>
          <w:color w:val="000000"/>
        </w:rPr>
        <w:t xml:space="preserve"> </w:t>
      </w:r>
      <w:r w:rsidRPr="007551E6">
        <w:rPr>
          <w:rFonts w:cs="Cambria"/>
          <w:color w:val="000000"/>
        </w:rPr>
        <w:t>benyújtásával módosítható</w:t>
      </w:r>
      <w:r w:rsidR="006771DD" w:rsidRPr="007551E6">
        <w:rPr>
          <w:rFonts w:cs="Cambria"/>
          <w:color w:val="000000"/>
        </w:rPr>
        <w:t>k</w:t>
      </w:r>
      <w:r w:rsidRPr="007551E6">
        <w:rPr>
          <w:rFonts w:cs="Cambria"/>
          <w:color w:val="000000"/>
        </w:rPr>
        <w:t xml:space="preserve">. </w:t>
      </w:r>
      <w:r w:rsidR="00F37D86" w:rsidRPr="007551E6">
        <w:rPr>
          <w:rFonts w:cs="Cambria"/>
          <w:color w:val="000000"/>
        </w:rPr>
        <w:t>A Csatlakozott Szerv a módosításra vonatkozó kérelmek benyújtását SZEÜSZ Portálon keresztül teheti meg.</w:t>
      </w:r>
    </w:p>
    <w:p w14:paraId="3DA75570" w14:textId="77777777" w:rsidR="006B0FB0" w:rsidRPr="007551E6" w:rsidRDefault="006B0FB0" w:rsidP="007551E6">
      <w:pPr>
        <w:jc w:val="both"/>
        <w:rPr>
          <w:color w:val="000000"/>
        </w:rPr>
      </w:pPr>
      <w:r w:rsidRPr="007551E6">
        <w:rPr>
          <w:rFonts w:cs="Cambria"/>
          <w:color w:val="000000"/>
        </w:rPr>
        <w:t>A</w:t>
      </w:r>
      <w:r w:rsidR="001B7B09" w:rsidRPr="007551E6">
        <w:rPr>
          <w:rFonts w:cs="Cambria"/>
          <w:color w:val="000000"/>
        </w:rPr>
        <w:t>z</w:t>
      </w:r>
      <w:r w:rsidR="007A5DFC" w:rsidRPr="007551E6">
        <w:rPr>
          <w:rFonts w:cs="Cambria"/>
          <w:color w:val="000000"/>
        </w:rPr>
        <w:t xml:space="preserve"> </w:t>
      </w:r>
      <w:r w:rsidR="006771DD" w:rsidRPr="007551E6">
        <w:rPr>
          <w:rFonts w:cs="Cambria"/>
          <w:color w:val="000000"/>
        </w:rPr>
        <w:t xml:space="preserve">éles </w:t>
      </w:r>
      <w:r w:rsidRPr="007551E6">
        <w:rPr>
          <w:rFonts w:cs="Cambria"/>
          <w:color w:val="000000"/>
        </w:rPr>
        <w:t xml:space="preserve">Szolgáltatás a </w:t>
      </w:r>
      <w:r w:rsidR="00294B4F" w:rsidRPr="007551E6">
        <w:rPr>
          <w:rFonts w:cs="Cambria"/>
          <w:color w:val="000000"/>
        </w:rPr>
        <w:t>Csatlakoz</w:t>
      </w:r>
      <w:r w:rsidR="00946057" w:rsidRPr="007551E6">
        <w:rPr>
          <w:rFonts w:cs="Cambria"/>
          <w:color w:val="000000"/>
        </w:rPr>
        <w:t>ott</w:t>
      </w:r>
      <w:r w:rsidR="00294B4F" w:rsidRPr="007551E6">
        <w:rPr>
          <w:color w:val="000000"/>
        </w:rPr>
        <w:t xml:space="preserve"> </w:t>
      </w:r>
      <w:r w:rsidRPr="007551E6">
        <w:rPr>
          <w:color w:val="000000"/>
        </w:rPr>
        <w:t xml:space="preserve">Szerv részéről akkor vehető igénybe, ha a </w:t>
      </w:r>
      <w:r w:rsidR="00294B4F" w:rsidRPr="007551E6">
        <w:rPr>
          <w:rFonts w:cs="Cambria"/>
          <w:color w:val="000000"/>
        </w:rPr>
        <w:t>Csatlakoz</w:t>
      </w:r>
      <w:r w:rsidR="00EC4D43" w:rsidRPr="007551E6">
        <w:rPr>
          <w:rFonts w:cs="Cambria"/>
          <w:color w:val="000000"/>
        </w:rPr>
        <w:t>ott</w:t>
      </w:r>
      <w:r w:rsidR="00294B4F" w:rsidRPr="007551E6">
        <w:rPr>
          <w:color w:val="000000"/>
        </w:rPr>
        <w:t xml:space="preserve"> </w:t>
      </w:r>
      <w:r w:rsidRPr="007551E6">
        <w:rPr>
          <w:color w:val="000000"/>
        </w:rPr>
        <w:t xml:space="preserve">Szerv </w:t>
      </w:r>
      <w:r w:rsidR="007A5DFC" w:rsidRPr="007551E6">
        <w:rPr>
          <w:rFonts w:cs="Cambria"/>
          <w:color w:val="000000"/>
        </w:rPr>
        <w:t>kapcsolódó rendszere (Kapcsolódó Fél)</w:t>
      </w:r>
      <w:r w:rsidRPr="007551E6">
        <w:rPr>
          <w:rFonts w:cs="Cambria"/>
          <w:color w:val="000000"/>
        </w:rPr>
        <w:t>,</w:t>
      </w:r>
      <w:r w:rsidRPr="007551E6">
        <w:rPr>
          <w:color w:val="000000"/>
        </w:rPr>
        <w:t xml:space="preserve"> valamint a Szolgáltatás között a megfelelő interfész kapcsolat</w:t>
      </w:r>
      <w:r w:rsidR="008F2539" w:rsidRPr="007551E6">
        <w:rPr>
          <w:color w:val="000000"/>
        </w:rPr>
        <w:t xml:space="preserve"> teszt környezetben</w:t>
      </w:r>
      <w:r w:rsidRPr="007551E6">
        <w:rPr>
          <w:color w:val="000000"/>
        </w:rPr>
        <w:t xml:space="preserve"> kialakításra kerül</w:t>
      </w:r>
      <w:r w:rsidR="00FB2993" w:rsidRPr="007551E6">
        <w:rPr>
          <w:color w:val="000000"/>
        </w:rPr>
        <w:t>t</w:t>
      </w:r>
      <w:r w:rsidRPr="007551E6">
        <w:rPr>
          <w:color w:val="000000"/>
        </w:rPr>
        <w:t xml:space="preserve">. Ehhez </w:t>
      </w:r>
      <w:r w:rsidR="00294B4F" w:rsidRPr="007551E6">
        <w:rPr>
          <w:rFonts w:cs="Cambria"/>
          <w:color w:val="000000"/>
        </w:rPr>
        <w:t xml:space="preserve">a </w:t>
      </w:r>
      <w:r w:rsidRPr="007551E6">
        <w:rPr>
          <w:color w:val="000000"/>
        </w:rPr>
        <w:t xml:space="preserve">Szolgáltató </w:t>
      </w:r>
      <w:r w:rsidR="007A5DFC" w:rsidRPr="007551E6">
        <w:rPr>
          <w:rFonts w:cs="Cambria"/>
          <w:color w:val="000000"/>
        </w:rPr>
        <w:t>csatlakozási dokumentációt</w:t>
      </w:r>
      <w:r w:rsidRPr="007551E6">
        <w:rPr>
          <w:rFonts w:cs="Cambria"/>
          <w:color w:val="000000"/>
        </w:rPr>
        <w:t xml:space="preserve"> </w:t>
      </w:r>
      <w:r w:rsidR="00294B4F" w:rsidRPr="007551E6">
        <w:rPr>
          <w:rFonts w:cs="Cambria"/>
          <w:color w:val="000000"/>
        </w:rPr>
        <w:t>és</w:t>
      </w:r>
      <w:r w:rsidR="00294B4F" w:rsidRPr="007551E6">
        <w:rPr>
          <w:color w:val="000000"/>
        </w:rPr>
        <w:t xml:space="preserve"> tesztrendszert</w:t>
      </w:r>
      <w:r w:rsidR="00294B4F" w:rsidRPr="007551E6">
        <w:rPr>
          <w:rFonts w:cs="Cambria"/>
          <w:color w:val="000000"/>
        </w:rPr>
        <w:t xml:space="preserve"> biztosít</w:t>
      </w:r>
      <w:r w:rsidRPr="007551E6">
        <w:rPr>
          <w:rFonts w:cs="Cambria"/>
          <w:color w:val="000000"/>
        </w:rPr>
        <w:t>.</w:t>
      </w:r>
    </w:p>
    <w:p w14:paraId="57858A1E" w14:textId="77777777" w:rsidR="00244078" w:rsidRPr="007551E6" w:rsidRDefault="006B0FB0" w:rsidP="007551E6">
      <w:pPr>
        <w:jc w:val="both"/>
        <w:rPr>
          <w:color w:val="000000"/>
        </w:rPr>
      </w:pPr>
      <w:r w:rsidRPr="007551E6">
        <w:rPr>
          <w:rFonts w:cs="Cambria"/>
          <w:color w:val="000000"/>
        </w:rPr>
        <w:t>A Szolgáltatás</w:t>
      </w:r>
      <w:r w:rsidR="00CB158E" w:rsidRPr="007551E6">
        <w:rPr>
          <w:rFonts w:cs="Cambria"/>
          <w:color w:val="000000"/>
        </w:rPr>
        <w:t>hoz történő csatlakozás</w:t>
      </w:r>
      <w:r w:rsidR="00863339" w:rsidRPr="007551E6">
        <w:rPr>
          <w:rFonts w:cs="Cambria"/>
          <w:color w:val="000000"/>
        </w:rPr>
        <w:t>hoz és annak</w:t>
      </w:r>
      <w:r w:rsidR="00CB158E" w:rsidRPr="007551E6">
        <w:rPr>
          <w:color w:val="000000"/>
        </w:rPr>
        <w:t xml:space="preserve"> igénybevételéhez kapcsolódó műszaki feltételeket </w:t>
      </w:r>
      <w:r w:rsidRPr="007551E6">
        <w:rPr>
          <w:color w:val="000000"/>
        </w:rPr>
        <w:t xml:space="preserve">a </w:t>
      </w:r>
      <w:r w:rsidR="00BD5338" w:rsidRPr="007551E6">
        <w:rPr>
          <w:color w:val="000000"/>
        </w:rPr>
        <w:t>Szolgáltató honlapján közzéteszi</w:t>
      </w:r>
      <w:r w:rsidR="00A117C6" w:rsidRPr="007551E6">
        <w:rPr>
          <w:color w:val="000000"/>
        </w:rPr>
        <w:t xml:space="preserve"> a Csatlakozási</w:t>
      </w:r>
      <w:r w:rsidR="00201525" w:rsidRPr="007551E6">
        <w:rPr>
          <w:color w:val="000000"/>
        </w:rPr>
        <w:t xml:space="preserve"> és Szolgáltatási</w:t>
      </w:r>
      <w:r w:rsidR="00A117C6" w:rsidRPr="007551E6">
        <w:rPr>
          <w:color w:val="000000"/>
        </w:rPr>
        <w:t xml:space="preserve"> Szabályzat rész</w:t>
      </w:r>
      <w:r w:rsidR="003644BA" w:rsidRPr="007551E6">
        <w:rPr>
          <w:color w:val="000000"/>
        </w:rPr>
        <w:t>eként</w:t>
      </w:r>
      <w:r w:rsidR="009E2628" w:rsidRPr="007551E6">
        <w:rPr>
          <w:color w:val="000000"/>
        </w:rPr>
        <w:t xml:space="preserve">. </w:t>
      </w:r>
    </w:p>
    <w:p w14:paraId="39109856" w14:textId="77777777" w:rsidR="007A5DFC" w:rsidRPr="007551E6" w:rsidRDefault="007A5DFC" w:rsidP="007551E6">
      <w:pPr>
        <w:jc w:val="both"/>
        <w:rPr>
          <w:rFonts w:cs="Cambria"/>
          <w:color w:val="000000"/>
        </w:rPr>
      </w:pPr>
      <w:r w:rsidRPr="007551E6">
        <w:rPr>
          <w:rFonts w:cs="Cambria"/>
          <w:color w:val="000000"/>
        </w:rPr>
        <w:t xml:space="preserve">A szolgáltató </w:t>
      </w:r>
      <w:r w:rsidR="001B7B09" w:rsidRPr="007551E6">
        <w:rPr>
          <w:rFonts w:cs="Cambria"/>
          <w:color w:val="000000"/>
        </w:rPr>
        <w:t xml:space="preserve">Csatlakozott </w:t>
      </w:r>
      <w:r w:rsidRPr="007551E6">
        <w:rPr>
          <w:rFonts w:cs="Cambria"/>
          <w:color w:val="000000"/>
        </w:rPr>
        <w:t xml:space="preserve">Szerv, a kapcsolódó rendszerének (Kapcsolódó Fél) Szolgáltatáshoz való sikeres éles csatlakozását követően, igény szerint tesztkörnyezetet és tesztelési lehetőséget biztosít a kliens </w:t>
      </w:r>
      <w:r w:rsidR="001B7B09" w:rsidRPr="007551E6">
        <w:rPr>
          <w:rFonts w:cs="Cambria"/>
          <w:color w:val="000000"/>
        </w:rPr>
        <w:t xml:space="preserve">Csatlakozott </w:t>
      </w:r>
      <w:r w:rsidRPr="007551E6">
        <w:rPr>
          <w:rFonts w:cs="Cambria"/>
          <w:color w:val="000000"/>
        </w:rPr>
        <w:t>Szervek számára.</w:t>
      </w:r>
    </w:p>
    <w:p w14:paraId="4CB0E33F" w14:textId="77777777" w:rsidR="00401E10" w:rsidRPr="007551E6" w:rsidRDefault="00401E10" w:rsidP="007551E6">
      <w:pPr>
        <w:jc w:val="both"/>
      </w:pPr>
      <w:r w:rsidRPr="007551E6">
        <w:t>A KKSZB Rendszer</w:t>
      </w:r>
      <w:r w:rsidR="00F20CA4" w:rsidRPr="007551E6">
        <w:t>-</w:t>
      </w:r>
      <w:r w:rsidRPr="007551E6">
        <w:t>felhatalmazási Nyilvántartásának webes felületére történő bejelentkezés ún. kétfaktoros azonosítás alapján történik. A felhasználónév és jelszó R</w:t>
      </w:r>
      <w:r w:rsidR="006D162A" w:rsidRPr="007551E6">
        <w:t xml:space="preserve">endszer-felhatalmazási Nyilvántartás </w:t>
      </w:r>
      <w:r w:rsidRPr="007551E6">
        <w:t>webes felületén történő megadását követően ún. TOTP azonosítás történik, melyhez a bejelentkező személy</w:t>
      </w:r>
      <w:r w:rsidR="006771DD" w:rsidRPr="007551E6">
        <w:t>nek,</w:t>
      </w:r>
      <w:r w:rsidRPr="007551E6">
        <w:t xml:space="preserve"> </w:t>
      </w:r>
      <w:r w:rsidR="00EC4D43" w:rsidRPr="007551E6">
        <w:t>a TOTP azonos</w:t>
      </w:r>
      <w:r w:rsidR="00355175" w:rsidRPr="007551E6">
        <w:t>í</w:t>
      </w:r>
      <w:r w:rsidR="00EC4D43" w:rsidRPr="007551E6">
        <w:t>tás</w:t>
      </w:r>
      <w:r w:rsidRPr="007551E6">
        <w:t xml:space="preserve"> </w:t>
      </w:r>
      <w:r w:rsidR="00F135D5" w:rsidRPr="007551E6">
        <w:t>használatát támogató</w:t>
      </w:r>
      <w:r w:rsidRPr="007551E6">
        <w:t xml:space="preserve"> okos eszközzel</w:t>
      </w:r>
      <w:r w:rsidR="00EC4D43" w:rsidRPr="007551E6">
        <w:t xml:space="preserve"> kell</w:t>
      </w:r>
      <w:r w:rsidRPr="007551E6">
        <w:t xml:space="preserve"> rendelke</w:t>
      </w:r>
      <w:r w:rsidR="001B7B09" w:rsidRPr="007551E6">
        <w:t>z</w:t>
      </w:r>
      <w:r w:rsidR="00EC4D43" w:rsidRPr="007551E6">
        <w:t>nie</w:t>
      </w:r>
      <w:r w:rsidRPr="007551E6">
        <w:t xml:space="preserve">. </w:t>
      </w:r>
    </w:p>
    <w:p w14:paraId="390AD715" w14:textId="77777777" w:rsidR="002D6599" w:rsidRPr="007551E6" w:rsidRDefault="002D6599" w:rsidP="007551E6">
      <w:pPr>
        <w:jc w:val="both"/>
      </w:pPr>
      <w:r w:rsidRPr="007551E6">
        <w:t>A Csatlakoz</w:t>
      </w:r>
      <w:r w:rsidR="00EC4D43" w:rsidRPr="007551E6">
        <w:t>ott</w:t>
      </w:r>
      <w:r w:rsidRPr="007551E6">
        <w:t xml:space="preserve"> Szerv </w:t>
      </w:r>
      <w:r w:rsidR="000A1F37" w:rsidRPr="007551E6">
        <w:t>feladata</w:t>
      </w:r>
      <w:r w:rsidRPr="007551E6">
        <w:t>,</w:t>
      </w:r>
    </w:p>
    <w:p w14:paraId="6FEA0962" w14:textId="77777777" w:rsidR="002D6599" w:rsidRPr="007551E6" w:rsidRDefault="002D6599" w:rsidP="007551E6">
      <w:pPr>
        <w:pStyle w:val="Listaszerbekezds"/>
        <w:numPr>
          <w:ilvl w:val="0"/>
          <w:numId w:val="19"/>
        </w:numPr>
        <w:spacing w:after="0" w:line="240" w:lineRule="auto"/>
        <w:contextualSpacing w:val="0"/>
        <w:jc w:val="both"/>
      </w:pPr>
      <w:r w:rsidRPr="007551E6">
        <w:t xml:space="preserve">a Szolgáltatás éles üzemű igénybevételét megelőzően sikeres tesztelés </w:t>
      </w:r>
      <w:r w:rsidR="000D37BA" w:rsidRPr="007551E6">
        <w:t>le</w:t>
      </w:r>
      <w:r w:rsidRPr="007551E6">
        <w:t>folytat</w:t>
      </w:r>
      <w:r w:rsidR="000D37BA" w:rsidRPr="007551E6">
        <w:t>ása</w:t>
      </w:r>
      <w:r w:rsidRPr="007551E6">
        <w:t xml:space="preserve"> a Szolgáltatás teszt környezetében,</w:t>
      </w:r>
    </w:p>
    <w:p w14:paraId="0076DCC2" w14:textId="77777777" w:rsidR="002D6599" w:rsidRPr="007551E6" w:rsidRDefault="002D6599" w:rsidP="007551E6">
      <w:pPr>
        <w:pStyle w:val="Listaszerbekezds"/>
        <w:numPr>
          <w:ilvl w:val="0"/>
          <w:numId w:val="19"/>
        </w:numPr>
        <w:spacing w:after="0" w:line="240" w:lineRule="auto"/>
        <w:contextualSpacing w:val="0"/>
        <w:jc w:val="both"/>
      </w:pPr>
      <w:r w:rsidRPr="007551E6">
        <w:t>a tesztelés során szolgáltatóként a Szolgáltatás elérésé</w:t>
      </w:r>
      <w:r w:rsidR="000D37BA" w:rsidRPr="007551E6">
        <w:t>nek</w:t>
      </w:r>
      <w:r w:rsidRPr="007551E6">
        <w:t xml:space="preserve"> és saját szolgáltatásai</w:t>
      </w:r>
      <w:r w:rsidR="000D37BA" w:rsidRPr="007551E6">
        <w:t>nak</w:t>
      </w:r>
      <w:r w:rsidRPr="007551E6">
        <w:t xml:space="preserve"> kliens Csatlakoz</w:t>
      </w:r>
      <w:r w:rsidR="00EC4D43" w:rsidRPr="007551E6">
        <w:t>ott</w:t>
      </w:r>
      <w:r w:rsidRPr="007551E6">
        <w:t xml:space="preserve"> Szerv szerepben</w:t>
      </w:r>
      <w:r w:rsidR="000D37BA" w:rsidRPr="007551E6">
        <w:t xml:space="preserve"> történő tesztelése</w:t>
      </w:r>
      <w:r w:rsidRPr="007551E6">
        <w:t>,</w:t>
      </w:r>
    </w:p>
    <w:p w14:paraId="6AFF9E2B" w14:textId="77777777" w:rsidR="002D6599" w:rsidRPr="007551E6" w:rsidRDefault="002D6599" w:rsidP="007551E6">
      <w:pPr>
        <w:pStyle w:val="Listaszerbekezds"/>
        <w:numPr>
          <w:ilvl w:val="0"/>
          <w:numId w:val="19"/>
        </w:numPr>
        <w:spacing w:after="0" w:line="240" w:lineRule="auto"/>
        <w:contextualSpacing w:val="0"/>
        <w:jc w:val="both"/>
      </w:pPr>
      <w:r w:rsidRPr="007551E6">
        <w:t>a Szolgáltatás éles üzemű igénybevétele során, a kliens Csatlakoz</w:t>
      </w:r>
      <w:r w:rsidR="00EC4D43" w:rsidRPr="007551E6">
        <w:t>ott</w:t>
      </w:r>
      <w:r w:rsidRPr="007551E6">
        <w:t xml:space="preserve"> Szerv</w:t>
      </w:r>
      <w:r w:rsidR="00EC4D43" w:rsidRPr="007551E6">
        <w:t>ek</w:t>
      </w:r>
      <w:r w:rsidRPr="007551E6">
        <w:t xml:space="preserve"> számára, azokkal egyeztetett módon, a Csatlakoz</w:t>
      </w:r>
      <w:r w:rsidR="00EC4D43" w:rsidRPr="007551E6">
        <w:t>ott</w:t>
      </w:r>
      <w:r w:rsidRPr="007551E6">
        <w:t xml:space="preserve"> Szerv teszt környezetében tesztelési lehetőség biztosít</w:t>
      </w:r>
      <w:r w:rsidR="000D37BA" w:rsidRPr="007551E6">
        <w:t>ása</w:t>
      </w:r>
      <w:r w:rsidRPr="007551E6">
        <w:t xml:space="preserve"> valamennyi kiajánlott szolgáltatása tekintetében</w:t>
      </w:r>
      <w:r w:rsidR="00355175" w:rsidRPr="007551E6">
        <w:t>,</w:t>
      </w:r>
    </w:p>
    <w:p w14:paraId="6B63D174" w14:textId="77777777" w:rsidR="003F470F" w:rsidRPr="007551E6" w:rsidRDefault="003F470F" w:rsidP="007551E6">
      <w:pPr>
        <w:pStyle w:val="Listaszerbekezds"/>
        <w:numPr>
          <w:ilvl w:val="0"/>
          <w:numId w:val="19"/>
        </w:numPr>
        <w:spacing w:after="240" w:line="240" w:lineRule="auto"/>
        <w:ind w:left="714" w:hanging="357"/>
        <w:contextualSpacing w:val="0"/>
        <w:jc w:val="both"/>
      </w:pPr>
      <w:r w:rsidRPr="007551E6">
        <w:lastRenderedPageBreak/>
        <w:t>amennyiben a Csatlakoz</w:t>
      </w:r>
      <w:r w:rsidR="00EC4D43" w:rsidRPr="007551E6">
        <w:t>ott</w:t>
      </w:r>
      <w:r w:rsidRPr="007551E6">
        <w:t xml:space="preserve"> Szervhez a szolgáltatásával kapcsolatban hibabejelentés érkezik be, azt a lehető legrövidebb időn belül kijaví</w:t>
      </w:r>
      <w:r w:rsidR="000D37BA" w:rsidRPr="007551E6">
        <w:t>tja</w:t>
      </w:r>
      <w:r w:rsidRPr="007551E6">
        <w:t xml:space="preserve"> és kommunikál</w:t>
      </w:r>
      <w:r w:rsidR="000D37BA" w:rsidRPr="007551E6">
        <w:t>ja</w:t>
      </w:r>
      <w:r w:rsidRPr="007551E6">
        <w:t xml:space="preserve"> minden érintett </w:t>
      </w:r>
      <w:r w:rsidR="00355175" w:rsidRPr="007551E6">
        <w:t xml:space="preserve">Csatlakozott </w:t>
      </w:r>
      <w:r w:rsidRPr="007551E6">
        <w:t>Szerv számára</w:t>
      </w:r>
      <w:r w:rsidR="00DD60B7" w:rsidRPr="007551E6">
        <w:t>.</w:t>
      </w:r>
    </w:p>
    <w:p w14:paraId="6F6741DA" w14:textId="77777777" w:rsidR="007B6C0C" w:rsidRPr="007551E6" w:rsidRDefault="007B6C0C" w:rsidP="007551E6">
      <w:pPr>
        <w:jc w:val="both"/>
      </w:pPr>
    </w:p>
    <w:p w14:paraId="67564BFE" w14:textId="77777777" w:rsidR="002D6599" w:rsidRPr="007551E6" w:rsidRDefault="002D6599" w:rsidP="007551E6">
      <w:pPr>
        <w:jc w:val="both"/>
      </w:pPr>
      <w:r w:rsidRPr="007551E6">
        <w:t xml:space="preserve">A Szolgáltató </w:t>
      </w:r>
      <w:r w:rsidR="000D37BA" w:rsidRPr="007551E6">
        <w:t>biztosítja</w:t>
      </w:r>
      <w:r w:rsidRPr="007551E6">
        <w:t>,</w:t>
      </w:r>
    </w:p>
    <w:p w14:paraId="74AE3C97" w14:textId="77777777" w:rsidR="002D6599" w:rsidRPr="007551E6" w:rsidRDefault="002D6599" w:rsidP="007551E6">
      <w:pPr>
        <w:pStyle w:val="Listaszerbekezds"/>
        <w:numPr>
          <w:ilvl w:val="0"/>
          <w:numId w:val="20"/>
        </w:numPr>
        <w:spacing w:after="0" w:line="240" w:lineRule="auto"/>
        <w:contextualSpacing w:val="0"/>
        <w:jc w:val="both"/>
      </w:pPr>
      <w:r w:rsidRPr="007551E6">
        <w:t>a Csatlakoz</w:t>
      </w:r>
      <w:r w:rsidR="00EC4D43" w:rsidRPr="007551E6">
        <w:t>ott</w:t>
      </w:r>
      <w:r w:rsidRPr="007551E6">
        <w:t xml:space="preserve"> Szervek számára a Szolgáltatás teszt környezet</w:t>
      </w:r>
      <w:r w:rsidR="000D37BA" w:rsidRPr="007551E6">
        <w:t>e</w:t>
      </w:r>
      <w:r w:rsidRPr="007551E6">
        <w:t xml:space="preserve"> </w:t>
      </w:r>
      <w:r w:rsidR="00B10CBB" w:rsidRPr="007551E6">
        <w:t xml:space="preserve">folyamatos </w:t>
      </w:r>
      <w:r w:rsidRPr="007551E6">
        <w:t>elérésé</w:t>
      </w:r>
      <w:r w:rsidR="000D37BA" w:rsidRPr="007551E6">
        <w:t>nek lehetőségét</w:t>
      </w:r>
      <w:r w:rsidRPr="007551E6">
        <w:t>,</w:t>
      </w:r>
      <w:r w:rsidR="000D37BA" w:rsidRPr="007551E6">
        <w:t xml:space="preserve"> valamint</w:t>
      </w:r>
    </w:p>
    <w:p w14:paraId="5B576D95" w14:textId="77777777" w:rsidR="002D6599" w:rsidRPr="007551E6" w:rsidRDefault="002D6599" w:rsidP="007551E6">
      <w:pPr>
        <w:pStyle w:val="Listaszerbekezds"/>
        <w:numPr>
          <w:ilvl w:val="0"/>
          <w:numId w:val="20"/>
        </w:numPr>
        <w:spacing w:after="120" w:line="240" w:lineRule="auto"/>
        <w:ind w:left="714" w:hanging="357"/>
        <w:contextualSpacing w:val="0"/>
        <w:jc w:val="both"/>
      </w:pPr>
      <w:r w:rsidRPr="007551E6">
        <w:t>a Szolgáltatás teszt üzemű igénybevételéhe</w:t>
      </w:r>
      <w:r w:rsidR="00B10CBB" w:rsidRPr="007551E6">
        <w:t>z</w:t>
      </w:r>
      <w:r w:rsidR="000D37BA" w:rsidRPr="007551E6">
        <w:t xml:space="preserve"> szükséges</w:t>
      </w:r>
      <w:r w:rsidR="008F34B4" w:rsidRPr="007551E6">
        <w:t xml:space="preserve"> </w:t>
      </w:r>
      <w:r w:rsidRPr="007551E6">
        <w:t>technikai támogatás</w:t>
      </w:r>
      <w:r w:rsidR="009A6C55" w:rsidRPr="007551E6">
        <w:t>t</w:t>
      </w:r>
      <w:r w:rsidRPr="007551E6">
        <w:t>.</w:t>
      </w:r>
    </w:p>
    <w:p w14:paraId="4413C95E" w14:textId="77777777" w:rsidR="002D6599" w:rsidRPr="007551E6" w:rsidRDefault="002D6599" w:rsidP="007551E6">
      <w:pPr>
        <w:jc w:val="both"/>
        <w:rPr>
          <w:rFonts w:cs="Cambria"/>
          <w:color w:val="000000"/>
        </w:rPr>
      </w:pPr>
      <w:r w:rsidRPr="007551E6">
        <w:rPr>
          <w:rFonts w:cs="Cambria"/>
          <w:color w:val="000000"/>
        </w:rPr>
        <w:t>A Szolgáltató, a fentiekkel összefüggésben bármikor ellenőrizheti a csatlakozás</w:t>
      </w:r>
      <w:r w:rsidR="00EC4D43" w:rsidRPr="007551E6">
        <w:rPr>
          <w:rFonts w:cs="Cambria"/>
          <w:color w:val="000000"/>
        </w:rPr>
        <w:t>i folyamattal</w:t>
      </w:r>
      <w:r w:rsidRPr="007551E6">
        <w:rPr>
          <w:rFonts w:cs="Cambria"/>
          <w:color w:val="000000"/>
        </w:rPr>
        <w:t xml:space="preserve"> és a Szolgáltatás igénybevételével összefüggő adminisztratív és műszaki feltételek megvalósulását.           </w:t>
      </w:r>
    </w:p>
    <w:p w14:paraId="4620E5A1" w14:textId="77777777" w:rsidR="005062CD" w:rsidRPr="007551E6" w:rsidRDefault="003B1DAB" w:rsidP="007551E6">
      <w:pPr>
        <w:pStyle w:val="Cmsor4"/>
        <w:rPr>
          <w:rFonts w:asciiTheme="minorHAnsi" w:hAnsiTheme="minorHAnsi"/>
        </w:rPr>
      </w:pPr>
      <w:r w:rsidRPr="007551E6">
        <w:rPr>
          <w:rFonts w:asciiTheme="minorHAnsi" w:hAnsiTheme="minorHAnsi"/>
        </w:rPr>
        <w:t>8.</w:t>
      </w:r>
      <w:r w:rsidR="0061531E" w:rsidRPr="007551E6">
        <w:rPr>
          <w:rFonts w:asciiTheme="minorHAnsi" w:hAnsiTheme="minorHAnsi"/>
        </w:rPr>
        <w:t>2.1</w:t>
      </w:r>
      <w:r w:rsidR="007C4D79" w:rsidRPr="007551E6">
        <w:rPr>
          <w:rFonts w:asciiTheme="minorHAnsi" w:hAnsiTheme="minorHAnsi"/>
        </w:rPr>
        <w:t>.</w:t>
      </w:r>
      <w:r w:rsidR="0061531E" w:rsidRPr="007551E6">
        <w:rPr>
          <w:rFonts w:asciiTheme="minorHAnsi" w:hAnsiTheme="minorHAnsi"/>
        </w:rPr>
        <w:t xml:space="preserve"> </w:t>
      </w:r>
      <w:r w:rsidR="005062CD" w:rsidRPr="007551E6">
        <w:rPr>
          <w:rFonts w:asciiTheme="minorHAnsi" w:hAnsiTheme="minorHAnsi"/>
        </w:rPr>
        <w:t>Az információátadási szolgáltatás igénybevételének speciális adminisztratív feltételei</w:t>
      </w:r>
    </w:p>
    <w:p w14:paraId="77161A17" w14:textId="77777777" w:rsidR="005062CD" w:rsidRPr="007551E6" w:rsidRDefault="003B1DAB" w:rsidP="007551E6">
      <w:pPr>
        <w:pStyle w:val="Cmsor5"/>
        <w:rPr>
          <w:rFonts w:asciiTheme="minorHAnsi" w:hAnsiTheme="minorHAnsi"/>
        </w:rPr>
      </w:pPr>
      <w:r w:rsidRPr="007551E6">
        <w:rPr>
          <w:rFonts w:asciiTheme="minorHAnsi" w:hAnsiTheme="minorHAnsi"/>
        </w:rPr>
        <w:t>8</w:t>
      </w:r>
      <w:r w:rsidR="005062CD" w:rsidRPr="007551E6">
        <w:rPr>
          <w:rFonts w:asciiTheme="minorHAnsi" w:hAnsiTheme="minorHAnsi"/>
        </w:rPr>
        <w:t>.2.1.1. Információátadási szolgáltatás nyújtása esetén</w:t>
      </w:r>
    </w:p>
    <w:p w14:paraId="25F3E4EF" w14:textId="77777777" w:rsidR="005F222C" w:rsidRPr="007551E6" w:rsidRDefault="005F222C" w:rsidP="007551E6">
      <w:pPr>
        <w:jc w:val="both"/>
        <w:rPr>
          <w:color w:val="000000"/>
        </w:rPr>
      </w:pPr>
      <w:r w:rsidRPr="007551E6">
        <w:rPr>
          <w:color w:val="000000"/>
        </w:rPr>
        <w:t xml:space="preserve">A </w:t>
      </w:r>
      <w:r w:rsidR="007A5DFC" w:rsidRPr="007551E6">
        <w:rPr>
          <w:rFonts w:cs="Cambria"/>
          <w:color w:val="000000"/>
        </w:rPr>
        <w:t>Csatlakoz</w:t>
      </w:r>
      <w:r w:rsidR="0085021C" w:rsidRPr="007551E6">
        <w:rPr>
          <w:rFonts w:cs="Cambria"/>
          <w:color w:val="000000"/>
        </w:rPr>
        <w:t>ott</w:t>
      </w:r>
      <w:r w:rsidR="007A5DFC" w:rsidRPr="007551E6">
        <w:rPr>
          <w:color w:val="000000"/>
        </w:rPr>
        <w:t xml:space="preserve"> </w:t>
      </w:r>
      <w:r w:rsidRPr="007551E6">
        <w:rPr>
          <w:color w:val="000000"/>
        </w:rPr>
        <w:t>Szerv által nyújtandó információátadási szolgáltatás</w:t>
      </w:r>
      <w:r w:rsidR="007A5DFC" w:rsidRPr="007551E6">
        <w:rPr>
          <w:rFonts w:cs="Cambria"/>
          <w:color w:val="000000"/>
        </w:rPr>
        <w:t xml:space="preserve">, </w:t>
      </w:r>
      <w:r w:rsidRPr="007551E6">
        <w:rPr>
          <w:color w:val="000000"/>
        </w:rPr>
        <w:t xml:space="preserve">Szolgáltatás keretében történő elérhetővé tételének adminisztratív feltétele </w:t>
      </w:r>
      <w:r w:rsidR="00AA0B6F" w:rsidRPr="007551E6">
        <w:rPr>
          <w:color w:val="000000"/>
        </w:rPr>
        <w:t>az informá</w:t>
      </w:r>
      <w:r w:rsidR="006C3713" w:rsidRPr="007551E6">
        <w:rPr>
          <w:color w:val="000000"/>
        </w:rPr>
        <w:t>cióátadási szolgáltatás nyújtásához szükséges jogszabályi feltételek</w:t>
      </w:r>
      <w:r w:rsidR="00AA0B6F" w:rsidRPr="007551E6">
        <w:rPr>
          <w:color w:val="000000"/>
        </w:rPr>
        <w:t xml:space="preserve"> fennállása. </w:t>
      </w:r>
    </w:p>
    <w:p w14:paraId="18A272FA" w14:textId="77777777" w:rsidR="005062CD" w:rsidRPr="007551E6" w:rsidRDefault="003B1DAB" w:rsidP="007551E6">
      <w:pPr>
        <w:pStyle w:val="Cmsor5"/>
        <w:rPr>
          <w:rFonts w:asciiTheme="minorHAnsi" w:hAnsiTheme="minorHAnsi"/>
        </w:rPr>
      </w:pPr>
      <w:r w:rsidRPr="007551E6">
        <w:rPr>
          <w:rFonts w:asciiTheme="minorHAnsi" w:hAnsiTheme="minorHAnsi"/>
        </w:rPr>
        <w:t>8.</w:t>
      </w:r>
      <w:r w:rsidR="005062CD" w:rsidRPr="007551E6">
        <w:rPr>
          <w:rFonts w:asciiTheme="minorHAnsi" w:hAnsiTheme="minorHAnsi"/>
        </w:rPr>
        <w:t>2.1.2</w:t>
      </w:r>
      <w:r w:rsidR="007C4D79" w:rsidRPr="007551E6">
        <w:rPr>
          <w:rFonts w:asciiTheme="minorHAnsi" w:hAnsiTheme="minorHAnsi"/>
        </w:rPr>
        <w:t>.</w:t>
      </w:r>
      <w:r w:rsidR="005062CD" w:rsidRPr="007551E6">
        <w:rPr>
          <w:rFonts w:asciiTheme="minorHAnsi" w:hAnsiTheme="minorHAnsi"/>
        </w:rPr>
        <w:t xml:space="preserve"> Információátadási szolgáltatás igénybevétele esetén </w:t>
      </w:r>
    </w:p>
    <w:p w14:paraId="2B21A59B" w14:textId="77777777" w:rsidR="005F222C" w:rsidRPr="007551E6" w:rsidRDefault="005F222C" w:rsidP="007551E6">
      <w:pPr>
        <w:jc w:val="both"/>
        <w:rPr>
          <w:color w:val="000000"/>
        </w:rPr>
      </w:pPr>
      <w:r w:rsidRPr="007551E6">
        <w:rPr>
          <w:color w:val="000000"/>
        </w:rPr>
        <w:t xml:space="preserve">A Szolgáltatás keretében elérhető információátadási szolgáltatás igénybevételének adminisztratív feltételeit az információátadási szolgáltatást biztosító </w:t>
      </w:r>
      <w:r w:rsidR="00557F57" w:rsidRPr="007551E6">
        <w:rPr>
          <w:rFonts w:cs="Cambria"/>
          <w:color w:val="000000"/>
        </w:rPr>
        <w:t>Csatlakoz</w:t>
      </w:r>
      <w:r w:rsidR="0085021C" w:rsidRPr="007551E6">
        <w:rPr>
          <w:rFonts w:cs="Cambria"/>
          <w:color w:val="000000"/>
        </w:rPr>
        <w:t>ott</w:t>
      </w:r>
      <w:r w:rsidR="00557F57" w:rsidRPr="007551E6">
        <w:rPr>
          <w:color w:val="000000"/>
        </w:rPr>
        <w:t xml:space="preserve"> </w:t>
      </w:r>
      <w:r w:rsidR="00AA0B6F" w:rsidRPr="007551E6">
        <w:rPr>
          <w:color w:val="000000"/>
        </w:rPr>
        <w:t>S</w:t>
      </w:r>
      <w:r w:rsidRPr="007551E6">
        <w:rPr>
          <w:color w:val="000000"/>
        </w:rPr>
        <w:t>zerv határozza meg.</w:t>
      </w:r>
      <w:r w:rsidR="00AA0B6F" w:rsidRPr="007551E6">
        <w:rPr>
          <w:color w:val="000000"/>
        </w:rPr>
        <w:t xml:space="preserve"> Személyes adatra vonatkozó információátadási szolgáltatás kizárólag abban az esetben vehető igénybe, ha az igénybevétel </w:t>
      </w:r>
      <w:r w:rsidR="00200CB9" w:rsidRPr="007551E6">
        <w:rPr>
          <w:color w:val="000000"/>
        </w:rPr>
        <w:t xml:space="preserve">jogszabályban meghatározott </w:t>
      </w:r>
      <w:r w:rsidR="00AA0B6F" w:rsidRPr="007551E6">
        <w:rPr>
          <w:color w:val="000000"/>
        </w:rPr>
        <w:t xml:space="preserve">célja és jogalapja fennáll. </w:t>
      </w:r>
      <w:r w:rsidRPr="007551E6">
        <w:rPr>
          <w:color w:val="000000"/>
        </w:rPr>
        <w:t>Az egyes in</w:t>
      </w:r>
      <w:r w:rsidR="00AA0B6F" w:rsidRPr="007551E6">
        <w:rPr>
          <w:color w:val="000000"/>
        </w:rPr>
        <w:t xml:space="preserve">formációátadási szolgáltatások igénybevételének feltételeire </w:t>
      </w:r>
      <w:r w:rsidRPr="007551E6">
        <w:rPr>
          <w:color w:val="000000"/>
        </w:rPr>
        <w:t xml:space="preserve">vonatkozó információkat az ún. </w:t>
      </w:r>
      <w:r w:rsidRPr="007551E6">
        <w:rPr>
          <w:rFonts w:cs="Cambria"/>
          <w:color w:val="000000"/>
        </w:rPr>
        <w:t>Szolgáltatás</w:t>
      </w:r>
      <w:r w:rsidR="00071854" w:rsidRPr="007551E6">
        <w:rPr>
          <w:rFonts w:cs="Cambria"/>
          <w:color w:val="000000"/>
        </w:rPr>
        <w:t>-</w:t>
      </w:r>
      <w:r w:rsidR="00A62DCE" w:rsidRPr="007551E6">
        <w:rPr>
          <w:rFonts w:cs="Cambria"/>
          <w:color w:val="000000"/>
        </w:rPr>
        <w:t>k</w:t>
      </w:r>
      <w:r w:rsidRPr="007551E6">
        <w:rPr>
          <w:rFonts w:cs="Cambria"/>
          <w:color w:val="000000"/>
        </w:rPr>
        <w:t>atalógus</w:t>
      </w:r>
      <w:r w:rsidRPr="007551E6">
        <w:rPr>
          <w:color w:val="000000"/>
        </w:rPr>
        <w:t xml:space="preserve"> tartalmazza. </w:t>
      </w:r>
      <w:r w:rsidR="00AA0B6F" w:rsidRPr="007551E6">
        <w:rPr>
          <w:color w:val="000000"/>
        </w:rPr>
        <w:t xml:space="preserve">Az információátadási szolgáltatás </w:t>
      </w:r>
      <w:r w:rsidR="00557F57" w:rsidRPr="007551E6">
        <w:rPr>
          <w:rFonts w:cs="Cambria"/>
          <w:color w:val="000000"/>
        </w:rPr>
        <w:t>kliens Csatlakoz</w:t>
      </w:r>
      <w:r w:rsidR="0085021C" w:rsidRPr="007551E6">
        <w:rPr>
          <w:rFonts w:cs="Cambria"/>
          <w:color w:val="000000"/>
        </w:rPr>
        <w:t>ott</w:t>
      </w:r>
      <w:r w:rsidR="00557F57" w:rsidRPr="007551E6">
        <w:rPr>
          <w:color w:val="000000"/>
        </w:rPr>
        <w:t xml:space="preserve"> </w:t>
      </w:r>
      <w:r w:rsidR="007F6A5E" w:rsidRPr="007551E6">
        <w:rPr>
          <w:color w:val="000000"/>
        </w:rPr>
        <w:t>S</w:t>
      </w:r>
      <w:r w:rsidR="00AA0B6F" w:rsidRPr="007551E6">
        <w:rPr>
          <w:color w:val="000000"/>
        </w:rPr>
        <w:t>zerv általi igénybe vehetősége kérdésében minden esetben az információátadási szolgáltatást nyújtó</w:t>
      </w:r>
      <w:r w:rsidR="00557F57" w:rsidRPr="007551E6">
        <w:rPr>
          <w:rFonts w:cs="Cambria"/>
          <w:color w:val="000000"/>
        </w:rPr>
        <w:t>, szolgáltató</w:t>
      </w:r>
      <w:r w:rsidR="00AA0B6F" w:rsidRPr="007551E6">
        <w:rPr>
          <w:rFonts w:cs="Cambria"/>
          <w:color w:val="000000"/>
        </w:rPr>
        <w:t xml:space="preserve"> </w:t>
      </w:r>
      <w:r w:rsidR="00557F57" w:rsidRPr="007551E6">
        <w:rPr>
          <w:rFonts w:cs="Cambria"/>
          <w:color w:val="000000"/>
        </w:rPr>
        <w:t>Csatlakoz</w:t>
      </w:r>
      <w:r w:rsidR="0085021C" w:rsidRPr="007551E6">
        <w:rPr>
          <w:rFonts w:cs="Cambria"/>
          <w:color w:val="000000"/>
        </w:rPr>
        <w:t>ott</w:t>
      </w:r>
      <w:r w:rsidR="00557F57" w:rsidRPr="007551E6">
        <w:rPr>
          <w:color w:val="000000"/>
        </w:rPr>
        <w:t xml:space="preserve"> </w:t>
      </w:r>
      <w:r w:rsidR="00AA0B6F" w:rsidRPr="007551E6">
        <w:rPr>
          <w:color w:val="000000"/>
        </w:rPr>
        <w:t xml:space="preserve">Szerv dönt és nem a Szolgáltató. </w:t>
      </w:r>
    </w:p>
    <w:p w14:paraId="44DAFB68" w14:textId="77777777" w:rsidR="00553264" w:rsidRPr="007551E6" w:rsidRDefault="003B1DAB" w:rsidP="007551E6">
      <w:pPr>
        <w:pStyle w:val="Cmsor2"/>
        <w:rPr>
          <w:rFonts w:asciiTheme="minorHAnsi" w:hAnsiTheme="minorHAnsi"/>
        </w:rPr>
      </w:pPr>
      <w:bookmarkStart w:id="98" w:name="_Toc494374878"/>
      <w:bookmarkStart w:id="99" w:name="_Toc99029827"/>
      <w:r w:rsidRPr="007551E6">
        <w:rPr>
          <w:rFonts w:asciiTheme="minorHAnsi" w:hAnsiTheme="minorHAnsi"/>
        </w:rPr>
        <w:t>8.</w:t>
      </w:r>
      <w:r w:rsidR="001B11D8" w:rsidRPr="007551E6">
        <w:rPr>
          <w:rFonts w:asciiTheme="minorHAnsi" w:hAnsiTheme="minorHAnsi"/>
        </w:rPr>
        <w:t>3</w:t>
      </w:r>
      <w:r w:rsidR="007C4D79" w:rsidRPr="007551E6">
        <w:rPr>
          <w:rFonts w:asciiTheme="minorHAnsi" w:hAnsiTheme="minorHAnsi"/>
        </w:rPr>
        <w:t>.</w:t>
      </w:r>
      <w:r w:rsidR="001B11D8" w:rsidRPr="007551E6">
        <w:rPr>
          <w:rFonts w:asciiTheme="minorHAnsi" w:hAnsiTheme="minorHAnsi"/>
        </w:rPr>
        <w:t xml:space="preserve"> </w:t>
      </w:r>
      <w:r w:rsidR="006C3713" w:rsidRPr="007551E6">
        <w:rPr>
          <w:rFonts w:asciiTheme="minorHAnsi" w:hAnsiTheme="minorHAnsi"/>
        </w:rPr>
        <w:t>A</w:t>
      </w:r>
      <w:r w:rsidR="008F34B4" w:rsidRPr="007551E6">
        <w:rPr>
          <w:rFonts w:asciiTheme="minorHAnsi" w:hAnsiTheme="minorHAnsi"/>
        </w:rPr>
        <w:t xml:space="preserve"> </w:t>
      </w:r>
      <w:r w:rsidR="00E514C6" w:rsidRPr="007551E6">
        <w:rPr>
          <w:rFonts w:asciiTheme="minorHAnsi" w:hAnsiTheme="minorHAnsi"/>
        </w:rPr>
        <w:t>szolgáltatási</w:t>
      </w:r>
      <w:r w:rsidR="00553264" w:rsidRPr="007551E6">
        <w:rPr>
          <w:rFonts w:asciiTheme="minorHAnsi" w:hAnsiTheme="minorHAnsi"/>
        </w:rPr>
        <w:t xml:space="preserve"> </w:t>
      </w:r>
      <w:r w:rsidR="00355175" w:rsidRPr="007551E6">
        <w:rPr>
          <w:rFonts w:asciiTheme="minorHAnsi" w:hAnsiTheme="minorHAnsi"/>
        </w:rPr>
        <w:t xml:space="preserve">kötelezettség </w:t>
      </w:r>
      <w:r w:rsidR="00553264" w:rsidRPr="007551E6">
        <w:rPr>
          <w:rFonts w:asciiTheme="minorHAnsi" w:hAnsiTheme="minorHAnsi"/>
        </w:rPr>
        <w:t xml:space="preserve">keletkezése </w:t>
      </w:r>
      <w:r w:rsidR="007131E4" w:rsidRPr="007551E6">
        <w:rPr>
          <w:rFonts w:asciiTheme="minorHAnsi" w:hAnsiTheme="minorHAnsi"/>
        </w:rPr>
        <w:t>és megszűnése</w:t>
      </w:r>
      <w:bookmarkEnd w:id="98"/>
      <w:bookmarkEnd w:id="99"/>
    </w:p>
    <w:p w14:paraId="1FEBA54B" w14:textId="77777777" w:rsidR="009969A2" w:rsidRPr="007551E6" w:rsidRDefault="003F6E1F" w:rsidP="007551E6">
      <w:pPr>
        <w:jc w:val="both"/>
        <w:rPr>
          <w:rFonts w:cs="Cambria"/>
          <w:color w:val="000000"/>
        </w:rPr>
      </w:pPr>
      <w:r w:rsidRPr="007551E6">
        <w:rPr>
          <w:rFonts w:cs="Cambria"/>
          <w:color w:val="000000"/>
        </w:rPr>
        <w:t xml:space="preserve">A </w:t>
      </w:r>
      <w:r w:rsidR="00A254E0" w:rsidRPr="007551E6">
        <w:rPr>
          <w:rFonts w:cs="Cambria"/>
          <w:color w:val="000000"/>
        </w:rPr>
        <w:t xml:space="preserve">Csatlakozási </w:t>
      </w:r>
      <w:r w:rsidR="0085021C" w:rsidRPr="007551E6">
        <w:rPr>
          <w:rFonts w:cs="Cambria"/>
          <w:color w:val="000000"/>
        </w:rPr>
        <w:t>M</w:t>
      </w:r>
      <w:r w:rsidR="00A254E0" w:rsidRPr="007551E6">
        <w:rPr>
          <w:rFonts w:cs="Cambria"/>
          <w:color w:val="000000"/>
        </w:rPr>
        <w:t>egállapodás</w:t>
      </w:r>
      <w:r w:rsidRPr="007551E6">
        <w:rPr>
          <w:rFonts w:cs="Cambria"/>
          <w:color w:val="000000"/>
        </w:rPr>
        <w:t xml:space="preserve"> hatályba lépését követően </w:t>
      </w:r>
      <w:r w:rsidR="00A56885" w:rsidRPr="007551E6">
        <w:rPr>
          <w:rFonts w:cs="Cambria"/>
          <w:color w:val="000000"/>
        </w:rPr>
        <w:t>Szolgáltató jelen ÁSZF rendelkezéseinek megfelelő időszakban és rendelkezésre állás mell</w:t>
      </w:r>
      <w:r w:rsidRPr="007551E6">
        <w:rPr>
          <w:rFonts w:cs="Cambria"/>
          <w:color w:val="000000"/>
        </w:rPr>
        <w:t>ett folyamatosan biztosítja</w:t>
      </w:r>
      <w:r w:rsidR="003F763B" w:rsidRPr="007551E6">
        <w:rPr>
          <w:rFonts w:cs="Cambria"/>
          <w:color w:val="000000"/>
        </w:rPr>
        <w:t xml:space="preserve"> a Szolgáltatás működését</w:t>
      </w:r>
      <w:r w:rsidRPr="007551E6">
        <w:rPr>
          <w:rFonts w:cs="Cambria"/>
          <w:color w:val="000000"/>
        </w:rPr>
        <w:t xml:space="preserve"> a </w:t>
      </w:r>
      <w:r w:rsidR="00C81DBD" w:rsidRPr="007551E6">
        <w:rPr>
          <w:rFonts w:cs="Cambria"/>
          <w:color w:val="000000"/>
        </w:rPr>
        <w:t>Csatlakoz</w:t>
      </w:r>
      <w:r w:rsidR="0085021C" w:rsidRPr="007551E6">
        <w:rPr>
          <w:rFonts w:cs="Cambria"/>
          <w:color w:val="000000"/>
        </w:rPr>
        <w:t>ott</w:t>
      </w:r>
      <w:r w:rsidR="00C81DBD" w:rsidRPr="007551E6">
        <w:rPr>
          <w:rFonts w:cs="Cambria"/>
          <w:color w:val="000000"/>
        </w:rPr>
        <w:t xml:space="preserve"> Szerv</w:t>
      </w:r>
      <w:r w:rsidR="00B278B5" w:rsidRPr="007551E6">
        <w:rPr>
          <w:rFonts w:cs="Cambria"/>
          <w:color w:val="000000"/>
        </w:rPr>
        <w:t xml:space="preserve"> részére</w:t>
      </w:r>
      <w:r w:rsidR="009969A2" w:rsidRPr="007551E6">
        <w:rPr>
          <w:rFonts w:cs="Cambria"/>
          <w:color w:val="000000"/>
        </w:rPr>
        <w:t>.</w:t>
      </w:r>
      <w:r w:rsidR="00B278B5" w:rsidRPr="007551E6">
        <w:rPr>
          <w:rFonts w:cs="Cambria"/>
          <w:color w:val="000000"/>
        </w:rPr>
        <w:t xml:space="preserve"> </w:t>
      </w:r>
    </w:p>
    <w:p w14:paraId="2E30DFED" w14:textId="77777777" w:rsidR="00601D5C" w:rsidRPr="007551E6" w:rsidRDefault="00601D5C"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t xml:space="preserve">A </w:t>
      </w:r>
      <w:r w:rsidR="00355175" w:rsidRPr="007551E6">
        <w:rPr>
          <w:rFonts w:asciiTheme="minorHAnsi" w:hAnsiTheme="minorHAnsi"/>
          <w:bCs/>
          <w:sz w:val="22"/>
          <w:szCs w:val="22"/>
        </w:rPr>
        <w:t xml:space="preserve">Szolgáltató </w:t>
      </w:r>
      <w:r w:rsidR="00165FDB" w:rsidRPr="007551E6">
        <w:rPr>
          <w:rFonts w:asciiTheme="minorHAnsi" w:hAnsiTheme="minorHAnsi"/>
          <w:bCs/>
          <w:sz w:val="22"/>
          <w:szCs w:val="22"/>
        </w:rPr>
        <w:t xml:space="preserve">szolgáltatási </w:t>
      </w:r>
      <w:r w:rsidR="00355175" w:rsidRPr="007551E6">
        <w:rPr>
          <w:rFonts w:asciiTheme="minorHAnsi" w:hAnsiTheme="minorHAnsi"/>
          <w:bCs/>
          <w:sz w:val="22"/>
          <w:szCs w:val="22"/>
        </w:rPr>
        <w:t xml:space="preserve">kötelezettsége </w:t>
      </w:r>
      <w:r w:rsidR="00805241" w:rsidRPr="007551E6">
        <w:rPr>
          <w:rFonts w:asciiTheme="minorHAnsi" w:hAnsiTheme="minorHAnsi"/>
          <w:bCs/>
          <w:sz w:val="22"/>
          <w:szCs w:val="22"/>
        </w:rPr>
        <w:t xml:space="preserve">az </w:t>
      </w:r>
      <w:r w:rsidRPr="007551E6">
        <w:rPr>
          <w:rFonts w:asciiTheme="minorHAnsi" w:hAnsiTheme="minorHAnsi"/>
          <w:bCs/>
          <w:sz w:val="22"/>
          <w:szCs w:val="22"/>
        </w:rPr>
        <w:t>alábbi esetekben</w:t>
      </w:r>
      <w:r w:rsidR="00805241" w:rsidRPr="007551E6">
        <w:rPr>
          <w:rFonts w:asciiTheme="minorHAnsi" w:hAnsiTheme="minorHAnsi"/>
          <w:bCs/>
          <w:sz w:val="22"/>
          <w:szCs w:val="22"/>
        </w:rPr>
        <w:t xml:space="preserve"> szűnik meg</w:t>
      </w:r>
      <w:r w:rsidRPr="007551E6">
        <w:rPr>
          <w:rFonts w:asciiTheme="minorHAnsi" w:hAnsiTheme="minorHAnsi"/>
          <w:bCs/>
          <w:sz w:val="22"/>
          <w:szCs w:val="22"/>
        </w:rPr>
        <w:t xml:space="preserve">: </w:t>
      </w:r>
    </w:p>
    <w:p w14:paraId="240B4AFC" w14:textId="77777777" w:rsidR="00601D5C" w:rsidRPr="007551E6" w:rsidRDefault="00601D5C" w:rsidP="007551E6">
      <w:pPr>
        <w:pStyle w:val="NormlWeb"/>
        <w:spacing w:beforeAutospacing="0" w:afterAutospacing="0"/>
        <w:ind w:left="792"/>
        <w:jc w:val="both"/>
        <w:rPr>
          <w:rFonts w:asciiTheme="minorHAnsi" w:hAnsiTheme="minorHAnsi"/>
          <w:bCs/>
          <w:sz w:val="22"/>
          <w:szCs w:val="22"/>
        </w:rPr>
      </w:pPr>
    </w:p>
    <w:p w14:paraId="60486EC0" w14:textId="77777777" w:rsidR="00601D5C" w:rsidRPr="007551E6" w:rsidRDefault="00601D5C" w:rsidP="007551E6">
      <w:pPr>
        <w:pStyle w:val="NormlWeb"/>
        <w:numPr>
          <w:ilvl w:val="0"/>
          <w:numId w:val="38"/>
        </w:numPr>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megszűnik; </w:t>
      </w:r>
    </w:p>
    <w:p w14:paraId="55CDA759" w14:textId="77777777" w:rsidR="00601D5C" w:rsidRPr="007551E6" w:rsidRDefault="00601D5C" w:rsidP="007551E6">
      <w:pPr>
        <w:pStyle w:val="NormlWeb"/>
        <w:numPr>
          <w:ilvl w:val="0"/>
          <w:numId w:val="38"/>
        </w:numPr>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átalakul és a jogutód </w:t>
      </w:r>
      <w:r w:rsidR="0085021C" w:rsidRPr="007551E6">
        <w:rPr>
          <w:rFonts w:asciiTheme="minorHAnsi" w:hAnsiTheme="minorHAnsi"/>
          <w:bCs/>
          <w:sz w:val="22"/>
          <w:szCs w:val="22"/>
        </w:rPr>
        <w:t>s</w:t>
      </w:r>
      <w:r w:rsidRPr="007551E6">
        <w:rPr>
          <w:rFonts w:asciiTheme="minorHAnsi" w:hAnsiTheme="minorHAnsi"/>
          <w:bCs/>
          <w:sz w:val="22"/>
          <w:szCs w:val="22"/>
        </w:rPr>
        <w:t>zerv(</w:t>
      </w:r>
      <w:proofErr w:type="spellStart"/>
      <w:r w:rsidRPr="007551E6">
        <w:rPr>
          <w:rFonts w:asciiTheme="minorHAnsi" w:hAnsiTheme="minorHAnsi"/>
          <w:bCs/>
          <w:sz w:val="22"/>
          <w:szCs w:val="22"/>
        </w:rPr>
        <w:t>ek</w:t>
      </w:r>
      <w:proofErr w:type="spellEnd"/>
      <w:r w:rsidRPr="007551E6">
        <w:rPr>
          <w:rFonts w:asciiTheme="minorHAnsi" w:hAnsiTheme="minorHAnsi"/>
          <w:bCs/>
          <w:sz w:val="22"/>
          <w:szCs w:val="22"/>
        </w:rPr>
        <w:t>) az átalakulást követő 30 napon belül nem regisztrál(</w:t>
      </w:r>
      <w:proofErr w:type="spellStart"/>
      <w:r w:rsidRPr="007551E6">
        <w:rPr>
          <w:rFonts w:asciiTheme="minorHAnsi" w:hAnsiTheme="minorHAnsi"/>
          <w:bCs/>
          <w:sz w:val="22"/>
          <w:szCs w:val="22"/>
        </w:rPr>
        <w:t>nak</w:t>
      </w:r>
      <w:proofErr w:type="spellEnd"/>
      <w:r w:rsidRPr="007551E6">
        <w:rPr>
          <w:rFonts w:asciiTheme="minorHAnsi" w:hAnsiTheme="minorHAnsi"/>
          <w:bCs/>
          <w:sz w:val="22"/>
          <w:szCs w:val="22"/>
        </w:rPr>
        <w:t xml:space="preserve">) a Szolgáltatónál; </w:t>
      </w:r>
    </w:p>
    <w:p w14:paraId="4D99D4E0" w14:textId="77777777" w:rsidR="00601D5C" w:rsidRPr="007551E6" w:rsidRDefault="00601D5C" w:rsidP="007551E6">
      <w:pPr>
        <w:pStyle w:val="NormlWeb"/>
        <w:numPr>
          <w:ilvl w:val="0"/>
          <w:numId w:val="38"/>
        </w:numPr>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szolgáltatásnyújtásának jog</w:t>
      </w:r>
      <w:r w:rsidR="0085021C" w:rsidRPr="007551E6">
        <w:rPr>
          <w:rFonts w:asciiTheme="minorHAnsi" w:hAnsiTheme="minorHAnsi"/>
          <w:bCs/>
          <w:sz w:val="22"/>
          <w:szCs w:val="22"/>
        </w:rPr>
        <w:t>szabály</w:t>
      </w:r>
      <w:r w:rsidR="00355175" w:rsidRPr="007551E6">
        <w:rPr>
          <w:rFonts w:asciiTheme="minorHAnsi" w:hAnsiTheme="minorHAnsi"/>
          <w:bCs/>
          <w:sz w:val="22"/>
          <w:szCs w:val="22"/>
        </w:rPr>
        <w:t>i</w:t>
      </w:r>
      <w:r w:rsidRPr="007551E6">
        <w:rPr>
          <w:rFonts w:asciiTheme="minorHAnsi" w:hAnsiTheme="minorHAnsi"/>
          <w:bCs/>
          <w:sz w:val="22"/>
          <w:szCs w:val="22"/>
        </w:rPr>
        <w:t xml:space="preserve"> feltételei megszűnnek; </w:t>
      </w:r>
    </w:p>
    <w:p w14:paraId="21888386" w14:textId="77777777" w:rsidR="0050401B" w:rsidRPr="007551E6" w:rsidRDefault="0050401B" w:rsidP="007551E6">
      <w:pPr>
        <w:pStyle w:val="NormlWeb"/>
        <w:numPr>
          <w:ilvl w:val="0"/>
          <w:numId w:val="38"/>
        </w:numPr>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indokolt kérelmére, amennyiben a csatlakozás megszüntetésének jogszabályban meghatározott feltételei </w:t>
      </w:r>
      <w:r w:rsidR="00B14FB0" w:rsidRPr="007551E6">
        <w:rPr>
          <w:rFonts w:asciiTheme="minorHAnsi" w:hAnsiTheme="minorHAnsi"/>
          <w:bCs/>
          <w:sz w:val="22"/>
          <w:szCs w:val="22"/>
        </w:rPr>
        <w:t>fennállnak.</w:t>
      </w:r>
    </w:p>
    <w:p w14:paraId="0D2A5F9C" w14:textId="77777777" w:rsidR="00B14FB0" w:rsidRPr="007551E6" w:rsidRDefault="00B14FB0" w:rsidP="007551E6">
      <w:pPr>
        <w:pStyle w:val="NormlWeb"/>
        <w:spacing w:beforeAutospacing="0" w:afterAutospacing="0"/>
        <w:jc w:val="both"/>
        <w:rPr>
          <w:rFonts w:asciiTheme="minorHAnsi" w:hAnsiTheme="minorHAnsi"/>
          <w:bCs/>
          <w:sz w:val="22"/>
          <w:szCs w:val="22"/>
        </w:rPr>
      </w:pPr>
    </w:p>
    <w:p w14:paraId="2DA2926E" w14:textId="77777777" w:rsidR="00B14FB0" w:rsidRPr="007551E6" w:rsidRDefault="00B14FB0"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jogutód nélküli megszűnése, vagy a Csatlakoz</w:t>
      </w:r>
      <w:r w:rsidR="0085021C" w:rsidRPr="007551E6">
        <w:rPr>
          <w:rFonts w:asciiTheme="minorHAnsi" w:hAnsiTheme="minorHAnsi"/>
          <w:bCs/>
          <w:sz w:val="22"/>
          <w:szCs w:val="22"/>
        </w:rPr>
        <w:t>ott</w:t>
      </w:r>
      <w:r w:rsidRPr="007551E6">
        <w:rPr>
          <w:rFonts w:asciiTheme="minorHAnsi" w:hAnsiTheme="minorHAnsi"/>
          <w:bCs/>
          <w:sz w:val="22"/>
          <w:szCs w:val="22"/>
        </w:rPr>
        <w:t xml:space="preserve"> Szerv által nyújtott szolgáltatás (információátadási szolgáltatás, SZEÜSZ és KEÜSZ) nyújtásához kapcsolódó jog</w:t>
      </w:r>
      <w:r w:rsidR="0085021C" w:rsidRPr="007551E6">
        <w:rPr>
          <w:rFonts w:asciiTheme="minorHAnsi" w:hAnsiTheme="minorHAnsi"/>
          <w:bCs/>
          <w:sz w:val="22"/>
          <w:szCs w:val="22"/>
        </w:rPr>
        <w:t>szabály</w:t>
      </w:r>
      <w:r w:rsidR="00355175" w:rsidRPr="007551E6">
        <w:rPr>
          <w:rFonts w:asciiTheme="minorHAnsi" w:hAnsiTheme="minorHAnsi"/>
          <w:bCs/>
          <w:sz w:val="22"/>
          <w:szCs w:val="22"/>
        </w:rPr>
        <w:t>i</w:t>
      </w:r>
      <w:r w:rsidRPr="007551E6">
        <w:rPr>
          <w:rFonts w:asciiTheme="minorHAnsi" w:hAnsiTheme="minorHAnsi"/>
          <w:bCs/>
          <w:sz w:val="22"/>
          <w:szCs w:val="22"/>
        </w:rPr>
        <w:t xml:space="preserve"> feltételek megszűnése esetén, a megszűnés bejelentése és Csatlakoz</w:t>
      </w:r>
      <w:r w:rsidR="003B1DAB" w:rsidRPr="007551E6">
        <w:rPr>
          <w:rFonts w:asciiTheme="minorHAnsi" w:hAnsiTheme="minorHAnsi"/>
          <w:bCs/>
          <w:sz w:val="22"/>
          <w:szCs w:val="22"/>
        </w:rPr>
        <w:t>ott</w:t>
      </w:r>
      <w:r w:rsidRPr="007551E6">
        <w:rPr>
          <w:rFonts w:asciiTheme="minorHAnsi" w:hAnsiTheme="minorHAnsi"/>
          <w:bCs/>
          <w:sz w:val="22"/>
          <w:szCs w:val="22"/>
        </w:rPr>
        <w:t xml:space="preserve"> Szerv által a Szolgáltatás keretében nyújtott információátadási vagy elektronikus ügyintézési szolgáltatás más Csatlakoz</w:t>
      </w:r>
      <w:r w:rsidR="003B1DAB" w:rsidRPr="007551E6">
        <w:rPr>
          <w:rFonts w:asciiTheme="minorHAnsi" w:hAnsiTheme="minorHAnsi"/>
          <w:bCs/>
          <w:sz w:val="22"/>
          <w:szCs w:val="22"/>
        </w:rPr>
        <w:t>ott</w:t>
      </w:r>
      <w:r w:rsidRPr="007551E6">
        <w:rPr>
          <w:rFonts w:asciiTheme="minorHAnsi" w:hAnsiTheme="minorHAnsi"/>
          <w:bCs/>
          <w:sz w:val="22"/>
          <w:szCs w:val="22"/>
        </w:rPr>
        <w:t xml:space="preserve"> Szervhez rendelésének, vagy a </w:t>
      </w:r>
      <w:r w:rsidR="00355175" w:rsidRPr="007551E6">
        <w:rPr>
          <w:rFonts w:asciiTheme="minorHAnsi" w:hAnsiTheme="minorHAnsi"/>
          <w:bCs/>
          <w:sz w:val="22"/>
          <w:szCs w:val="22"/>
        </w:rPr>
        <w:t xml:space="preserve">szolgáltatási kötelezettség </w:t>
      </w:r>
      <w:r w:rsidRPr="007551E6">
        <w:rPr>
          <w:rFonts w:asciiTheme="minorHAnsi" w:hAnsiTheme="minorHAnsi"/>
          <w:bCs/>
          <w:sz w:val="22"/>
          <w:szCs w:val="22"/>
        </w:rPr>
        <w:t>megszüntetésének kezdeményezése a Csatlakoz</w:t>
      </w:r>
      <w:r w:rsidR="003B1DAB" w:rsidRPr="007551E6">
        <w:rPr>
          <w:rFonts w:asciiTheme="minorHAnsi" w:hAnsiTheme="minorHAnsi"/>
          <w:bCs/>
          <w:sz w:val="22"/>
          <w:szCs w:val="22"/>
        </w:rPr>
        <w:t>ott</w:t>
      </w:r>
      <w:r w:rsidRPr="007551E6">
        <w:rPr>
          <w:rFonts w:asciiTheme="minorHAnsi" w:hAnsiTheme="minorHAnsi"/>
          <w:bCs/>
          <w:sz w:val="22"/>
          <w:szCs w:val="22"/>
        </w:rPr>
        <w:t xml:space="preserve"> Szerv felelőssége és kötelezettsége.</w:t>
      </w:r>
    </w:p>
    <w:p w14:paraId="50D846A0" w14:textId="77777777" w:rsidR="00B14FB0" w:rsidRPr="007551E6" w:rsidRDefault="00B14FB0" w:rsidP="007551E6">
      <w:pPr>
        <w:pStyle w:val="NormlWeb"/>
        <w:spacing w:beforeAutospacing="0" w:afterAutospacing="0"/>
        <w:jc w:val="both"/>
        <w:rPr>
          <w:rFonts w:asciiTheme="minorHAnsi" w:hAnsiTheme="minorHAnsi"/>
          <w:bCs/>
          <w:sz w:val="22"/>
          <w:szCs w:val="22"/>
        </w:rPr>
      </w:pPr>
    </w:p>
    <w:p w14:paraId="141A389A" w14:textId="77777777" w:rsidR="00B14FB0" w:rsidRPr="007551E6" w:rsidRDefault="00B14FB0" w:rsidP="007551E6">
      <w:pPr>
        <w:pStyle w:val="NormlWeb"/>
        <w:spacing w:beforeAutospacing="0" w:afterAutospacing="0"/>
        <w:jc w:val="both"/>
        <w:rPr>
          <w:rFonts w:asciiTheme="minorHAnsi" w:hAnsiTheme="minorHAnsi"/>
          <w:sz w:val="22"/>
          <w:szCs w:val="22"/>
        </w:rPr>
      </w:pPr>
      <w:r w:rsidRPr="007551E6">
        <w:rPr>
          <w:rFonts w:asciiTheme="minorHAnsi" w:hAnsiTheme="minorHAnsi"/>
          <w:sz w:val="22"/>
          <w:szCs w:val="22"/>
        </w:rPr>
        <w:t>A megszűn</w:t>
      </w:r>
      <w:r w:rsidR="003B1DAB" w:rsidRPr="007551E6">
        <w:rPr>
          <w:rFonts w:asciiTheme="minorHAnsi" w:hAnsiTheme="minorHAnsi"/>
          <w:sz w:val="22"/>
          <w:szCs w:val="22"/>
        </w:rPr>
        <w:t>ését vagy átalakulását a Szolgáltató részére bejelent</w:t>
      </w:r>
      <w:r w:rsidRPr="007551E6">
        <w:rPr>
          <w:rFonts w:asciiTheme="minorHAnsi" w:hAnsiTheme="minorHAnsi"/>
          <w:sz w:val="22"/>
          <w:szCs w:val="22"/>
        </w:rPr>
        <w:t>ő Csatlakoz</w:t>
      </w:r>
      <w:r w:rsidR="003B1DAB" w:rsidRPr="007551E6">
        <w:rPr>
          <w:rFonts w:asciiTheme="minorHAnsi" w:hAnsiTheme="minorHAnsi"/>
          <w:sz w:val="22"/>
          <w:szCs w:val="22"/>
        </w:rPr>
        <w:t>ott</w:t>
      </w:r>
      <w:r w:rsidRPr="007551E6">
        <w:rPr>
          <w:rFonts w:asciiTheme="minorHAnsi" w:hAnsiTheme="minorHAnsi"/>
          <w:sz w:val="22"/>
          <w:szCs w:val="22"/>
        </w:rPr>
        <w:t xml:space="preserve"> Szerv köteles minden szükséges intézkedést és értesítést megtenni a megszűnéséig annak érdekében, hogy a </w:t>
      </w:r>
      <w:r w:rsidR="003B1DAB" w:rsidRPr="007551E6">
        <w:rPr>
          <w:rFonts w:asciiTheme="minorHAnsi" w:hAnsiTheme="minorHAnsi"/>
          <w:sz w:val="22"/>
          <w:szCs w:val="22"/>
        </w:rPr>
        <w:t>S</w:t>
      </w:r>
      <w:r w:rsidRPr="007551E6">
        <w:rPr>
          <w:rFonts w:asciiTheme="minorHAnsi" w:hAnsiTheme="minorHAnsi"/>
          <w:sz w:val="22"/>
          <w:szCs w:val="22"/>
        </w:rPr>
        <w:t>zolgáltatás nyújtásának zavartalansága a</w:t>
      </w:r>
      <w:r w:rsidR="003B1DAB" w:rsidRPr="007551E6">
        <w:rPr>
          <w:rFonts w:asciiTheme="minorHAnsi" w:hAnsiTheme="minorHAnsi"/>
          <w:sz w:val="22"/>
          <w:szCs w:val="22"/>
        </w:rPr>
        <w:t xml:space="preserve">z esetleges </w:t>
      </w:r>
      <w:r w:rsidRPr="007551E6">
        <w:rPr>
          <w:rFonts w:asciiTheme="minorHAnsi" w:hAnsiTheme="minorHAnsi"/>
          <w:sz w:val="22"/>
          <w:szCs w:val="22"/>
        </w:rPr>
        <w:t>jogutódlás során biztosított legyen.</w:t>
      </w:r>
    </w:p>
    <w:p w14:paraId="4CFA2291" w14:textId="77777777" w:rsidR="00601D5C" w:rsidRPr="007551E6" w:rsidRDefault="00601D5C" w:rsidP="007551E6">
      <w:pPr>
        <w:jc w:val="both"/>
        <w:rPr>
          <w:rFonts w:cs="Cambria"/>
          <w:color w:val="000000"/>
        </w:rPr>
      </w:pPr>
    </w:p>
    <w:p w14:paraId="330CFE7A" w14:textId="77777777" w:rsidR="00165FDB" w:rsidRPr="007551E6" w:rsidRDefault="003B1DAB" w:rsidP="007551E6">
      <w:pPr>
        <w:pStyle w:val="Cmsor5"/>
        <w:rPr>
          <w:rFonts w:asciiTheme="minorHAnsi" w:hAnsiTheme="minorHAnsi"/>
        </w:rPr>
      </w:pPr>
      <w:r w:rsidRPr="007551E6">
        <w:rPr>
          <w:rFonts w:asciiTheme="minorHAnsi" w:hAnsiTheme="minorHAnsi"/>
        </w:rPr>
        <w:t>8</w:t>
      </w:r>
      <w:r w:rsidR="00476F0D" w:rsidRPr="007551E6">
        <w:rPr>
          <w:rFonts w:asciiTheme="minorHAnsi" w:hAnsiTheme="minorHAnsi"/>
        </w:rPr>
        <w:t>.3.1</w:t>
      </w:r>
      <w:r w:rsidR="007C4D79" w:rsidRPr="007551E6">
        <w:rPr>
          <w:rFonts w:asciiTheme="minorHAnsi" w:hAnsiTheme="minorHAnsi"/>
        </w:rPr>
        <w:t>.</w:t>
      </w:r>
      <w:r w:rsidR="00476F0D" w:rsidRPr="007551E6">
        <w:rPr>
          <w:rFonts w:asciiTheme="minorHAnsi" w:hAnsiTheme="minorHAnsi"/>
        </w:rPr>
        <w:t xml:space="preserve"> </w:t>
      </w:r>
      <w:r w:rsidR="007131E4" w:rsidRPr="007551E6">
        <w:rPr>
          <w:rFonts w:asciiTheme="minorHAnsi" w:hAnsiTheme="minorHAnsi"/>
        </w:rPr>
        <w:t xml:space="preserve">A szolgáltatási </w:t>
      </w:r>
      <w:r w:rsidR="00355175" w:rsidRPr="007551E6">
        <w:rPr>
          <w:rFonts w:asciiTheme="minorHAnsi" w:hAnsiTheme="minorHAnsi"/>
        </w:rPr>
        <w:t xml:space="preserve">kötelezettség </w:t>
      </w:r>
      <w:r w:rsidR="00165FDB" w:rsidRPr="007551E6">
        <w:rPr>
          <w:rFonts w:asciiTheme="minorHAnsi" w:hAnsiTheme="minorHAnsi"/>
        </w:rPr>
        <w:t xml:space="preserve">megszűntetésének </w:t>
      </w:r>
      <w:r w:rsidR="007131E4" w:rsidRPr="007551E6">
        <w:rPr>
          <w:rFonts w:asciiTheme="minorHAnsi" w:hAnsiTheme="minorHAnsi"/>
        </w:rPr>
        <w:t>feltételei</w:t>
      </w:r>
      <w:r w:rsidR="00A254E0" w:rsidRPr="007551E6">
        <w:rPr>
          <w:rFonts w:asciiTheme="minorHAnsi" w:hAnsiTheme="minorHAnsi"/>
        </w:rPr>
        <w:t xml:space="preserve"> </w:t>
      </w:r>
      <w:r w:rsidR="00355175" w:rsidRPr="007551E6">
        <w:rPr>
          <w:rFonts w:asciiTheme="minorHAnsi" w:hAnsiTheme="minorHAnsi"/>
        </w:rPr>
        <w:t xml:space="preserve">önkéntesen csatlakozó </w:t>
      </w:r>
      <w:r w:rsidR="00A254E0" w:rsidRPr="007551E6">
        <w:rPr>
          <w:rFonts w:asciiTheme="minorHAnsi" w:hAnsiTheme="minorHAnsi"/>
        </w:rPr>
        <w:t>szervezetek esetébe</w:t>
      </w:r>
      <w:r w:rsidR="00783C9E" w:rsidRPr="007551E6">
        <w:rPr>
          <w:rFonts w:asciiTheme="minorHAnsi" w:hAnsiTheme="minorHAnsi"/>
        </w:rPr>
        <w:t>n</w:t>
      </w:r>
    </w:p>
    <w:p w14:paraId="148B5415" w14:textId="77777777" w:rsidR="00B14FB0" w:rsidRPr="007551E6" w:rsidRDefault="00B14FB0" w:rsidP="007551E6">
      <w:pPr>
        <w:pStyle w:val="NormlWeb"/>
        <w:spacing w:beforeAutospacing="0" w:afterAutospacing="0"/>
        <w:jc w:val="both"/>
        <w:rPr>
          <w:rFonts w:asciiTheme="minorHAnsi" w:eastAsiaTheme="minorHAnsi" w:hAnsiTheme="minorHAnsi" w:cstheme="minorBidi"/>
          <w:color w:val="auto"/>
          <w:sz w:val="22"/>
          <w:szCs w:val="22"/>
          <w:lang w:eastAsia="en-US"/>
        </w:rPr>
      </w:pPr>
    </w:p>
    <w:p w14:paraId="4025613A" w14:textId="77777777" w:rsidR="00476F0D" w:rsidRPr="007551E6" w:rsidRDefault="003B1DAB"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t>8</w:t>
      </w:r>
      <w:r w:rsidR="00805241" w:rsidRPr="007551E6">
        <w:rPr>
          <w:rFonts w:asciiTheme="minorHAnsi" w:hAnsiTheme="minorHAnsi"/>
          <w:bCs/>
          <w:sz w:val="22"/>
          <w:szCs w:val="22"/>
        </w:rPr>
        <w:t>.3.1.1</w:t>
      </w:r>
      <w:r w:rsidR="007C4D79" w:rsidRPr="007551E6">
        <w:rPr>
          <w:rFonts w:asciiTheme="minorHAnsi" w:hAnsiTheme="minorHAnsi"/>
          <w:bCs/>
          <w:sz w:val="22"/>
          <w:szCs w:val="22"/>
        </w:rPr>
        <w:t>.</w:t>
      </w:r>
      <w:r w:rsidR="00805241" w:rsidRPr="007551E6">
        <w:rPr>
          <w:rFonts w:asciiTheme="minorHAnsi" w:hAnsiTheme="minorHAnsi"/>
          <w:bCs/>
          <w:sz w:val="22"/>
          <w:szCs w:val="22"/>
        </w:rPr>
        <w:t xml:space="preserve"> </w:t>
      </w:r>
      <w:r w:rsidR="00601D5C" w:rsidRPr="007551E6">
        <w:rPr>
          <w:rFonts w:asciiTheme="minorHAnsi" w:hAnsiTheme="minorHAnsi"/>
          <w:bCs/>
          <w:sz w:val="22"/>
          <w:szCs w:val="22"/>
        </w:rPr>
        <w:t xml:space="preserve">Amennyiben </w:t>
      </w:r>
      <w:r w:rsidR="00355175" w:rsidRPr="007551E6">
        <w:rPr>
          <w:rFonts w:asciiTheme="minorHAnsi" w:hAnsiTheme="minorHAnsi"/>
          <w:bCs/>
          <w:sz w:val="22"/>
          <w:szCs w:val="22"/>
        </w:rPr>
        <w:t xml:space="preserve">a </w:t>
      </w:r>
      <w:r w:rsidR="00601D5C" w:rsidRPr="007551E6">
        <w:rPr>
          <w:rFonts w:asciiTheme="minorHAnsi" w:hAnsiTheme="minorHAnsi"/>
          <w:bCs/>
          <w:sz w:val="22"/>
          <w:szCs w:val="22"/>
        </w:rPr>
        <w:t>jelen</w:t>
      </w:r>
      <w:r w:rsidR="00476F0D" w:rsidRPr="007551E6">
        <w:rPr>
          <w:rFonts w:asciiTheme="minorHAnsi" w:hAnsiTheme="minorHAnsi"/>
          <w:bCs/>
          <w:sz w:val="22"/>
          <w:szCs w:val="22"/>
        </w:rPr>
        <w:t xml:space="preserve"> ÁSZF</w:t>
      </w:r>
      <w:r w:rsidR="00601D5C" w:rsidRPr="007551E6">
        <w:rPr>
          <w:rFonts w:asciiTheme="minorHAnsi" w:hAnsiTheme="minorHAnsi"/>
          <w:bCs/>
          <w:sz w:val="22"/>
          <w:szCs w:val="22"/>
        </w:rPr>
        <w:t xml:space="preserve"> </w:t>
      </w:r>
      <w:r w:rsidRPr="007551E6">
        <w:rPr>
          <w:rFonts w:asciiTheme="minorHAnsi" w:hAnsiTheme="minorHAnsi"/>
          <w:bCs/>
          <w:sz w:val="22"/>
          <w:szCs w:val="22"/>
        </w:rPr>
        <w:t xml:space="preserve">6. pontja </w:t>
      </w:r>
      <w:r w:rsidR="00601D5C" w:rsidRPr="007551E6">
        <w:rPr>
          <w:rFonts w:asciiTheme="minorHAnsi" w:hAnsiTheme="minorHAnsi"/>
          <w:bCs/>
          <w:sz w:val="22"/>
          <w:szCs w:val="22"/>
        </w:rPr>
        <w:t>szerinti módosítását</w:t>
      </w:r>
      <w:r w:rsidR="00476F0D" w:rsidRPr="007551E6">
        <w:rPr>
          <w:rFonts w:asciiTheme="minorHAnsi" w:hAnsiTheme="minorHAnsi"/>
          <w:bCs/>
          <w:sz w:val="22"/>
          <w:szCs w:val="22"/>
        </w:rPr>
        <w:t xml:space="preserve"> a Csatlakoz</w:t>
      </w:r>
      <w:r w:rsidRPr="007551E6">
        <w:rPr>
          <w:rFonts w:asciiTheme="minorHAnsi" w:hAnsiTheme="minorHAnsi"/>
          <w:bCs/>
          <w:sz w:val="22"/>
          <w:szCs w:val="22"/>
        </w:rPr>
        <w:t>ott</w:t>
      </w:r>
      <w:r w:rsidR="00476F0D" w:rsidRPr="007551E6">
        <w:rPr>
          <w:rFonts w:asciiTheme="minorHAnsi" w:hAnsiTheme="minorHAnsi"/>
          <w:bCs/>
          <w:sz w:val="22"/>
          <w:szCs w:val="22"/>
        </w:rPr>
        <w:t xml:space="preserve"> Szerv nem fogadja el, jogosult a </w:t>
      </w:r>
      <w:r w:rsidR="00601D5C" w:rsidRPr="007551E6">
        <w:rPr>
          <w:rFonts w:asciiTheme="minorHAnsi" w:hAnsiTheme="minorHAnsi"/>
          <w:bCs/>
          <w:sz w:val="22"/>
          <w:szCs w:val="22"/>
        </w:rPr>
        <w:t xml:space="preserve">fennálló Csatlakozási </w:t>
      </w:r>
      <w:r w:rsidRPr="007551E6">
        <w:rPr>
          <w:rFonts w:asciiTheme="minorHAnsi" w:hAnsiTheme="minorHAnsi"/>
          <w:bCs/>
          <w:sz w:val="22"/>
          <w:szCs w:val="22"/>
        </w:rPr>
        <w:t>M</w:t>
      </w:r>
      <w:r w:rsidR="00601D5C" w:rsidRPr="007551E6">
        <w:rPr>
          <w:rFonts w:asciiTheme="minorHAnsi" w:hAnsiTheme="minorHAnsi"/>
          <w:bCs/>
          <w:sz w:val="22"/>
          <w:szCs w:val="22"/>
        </w:rPr>
        <w:t xml:space="preserve">egállapodást </w:t>
      </w:r>
      <w:r w:rsidR="00476F0D" w:rsidRPr="007551E6">
        <w:rPr>
          <w:rFonts w:asciiTheme="minorHAnsi" w:hAnsiTheme="minorHAnsi"/>
          <w:bCs/>
          <w:sz w:val="22"/>
          <w:szCs w:val="22"/>
        </w:rPr>
        <w:t>legkésőbb az értesítéstől számított 30 napon belül azonnali hatállyal felmondani</w:t>
      </w:r>
      <w:r w:rsidR="00601D5C" w:rsidRPr="007551E6">
        <w:rPr>
          <w:rFonts w:asciiTheme="minorHAnsi" w:hAnsiTheme="minorHAnsi"/>
          <w:bCs/>
          <w:sz w:val="22"/>
          <w:szCs w:val="22"/>
        </w:rPr>
        <w:t>.</w:t>
      </w:r>
      <w:r w:rsidR="00476F0D" w:rsidRPr="007551E6">
        <w:rPr>
          <w:rFonts w:asciiTheme="minorHAnsi" w:hAnsiTheme="minorHAnsi"/>
          <w:bCs/>
          <w:sz w:val="22"/>
          <w:szCs w:val="22"/>
        </w:rPr>
        <w:t xml:space="preserve"> </w:t>
      </w:r>
    </w:p>
    <w:p w14:paraId="750FBF5D" w14:textId="77777777" w:rsidR="00476F0D" w:rsidRPr="007551E6" w:rsidRDefault="00476F0D" w:rsidP="007551E6">
      <w:pPr>
        <w:pStyle w:val="NormlWeb"/>
        <w:spacing w:beforeAutospacing="0" w:afterAutospacing="0"/>
        <w:jc w:val="both"/>
        <w:rPr>
          <w:rFonts w:asciiTheme="minorHAnsi" w:hAnsiTheme="minorHAnsi"/>
          <w:bCs/>
          <w:sz w:val="22"/>
          <w:szCs w:val="22"/>
        </w:rPr>
      </w:pPr>
    </w:p>
    <w:p w14:paraId="782D560E" w14:textId="77777777" w:rsidR="00476F0D" w:rsidRPr="007551E6" w:rsidRDefault="003B1DAB"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t>8</w:t>
      </w:r>
      <w:r w:rsidR="00805241" w:rsidRPr="007551E6">
        <w:rPr>
          <w:rFonts w:asciiTheme="minorHAnsi" w:hAnsiTheme="minorHAnsi"/>
          <w:bCs/>
          <w:sz w:val="22"/>
          <w:szCs w:val="22"/>
        </w:rPr>
        <w:t>.3.1.2</w:t>
      </w:r>
      <w:r w:rsidR="007C4D79" w:rsidRPr="007551E6">
        <w:rPr>
          <w:rFonts w:asciiTheme="minorHAnsi" w:hAnsiTheme="minorHAnsi"/>
          <w:bCs/>
          <w:sz w:val="22"/>
          <w:szCs w:val="22"/>
        </w:rPr>
        <w:t>.</w:t>
      </w:r>
      <w:r w:rsidR="00805241" w:rsidRPr="007551E6">
        <w:rPr>
          <w:rFonts w:asciiTheme="minorHAnsi" w:hAnsiTheme="minorHAnsi"/>
          <w:bCs/>
          <w:sz w:val="22"/>
          <w:szCs w:val="22"/>
        </w:rPr>
        <w:t xml:space="preserve"> </w:t>
      </w:r>
      <w:r w:rsidR="00476F0D" w:rsidRPr="007551E6">
        <w:rPr>
          <w:rFonts w:asciiTheme="minorHAnsi" w:hAnsiTheme="minorHAnsi"/>
          <w:bCs/>
          <w:sz w:val="22"/>
          <w:szCs w:val="22"/>
        </w:rPr>
        <w:t xml:space="preserve">A </w:t>
      </w:r>
      <w:r w:rsidR="0058029A" w:rsidRPr="007551E6">
        <w:rPr>
          <w:rFonts w:asciiTheme="minorHAnsi" w:hAnsiTheme="minorHAnsi"/>
          <w:bCs/>
          <w:sz w:val="22"/>
          <w:szCs w:val="22"/>
        </w:rPr>
        <w:t xml:space="preserve">Csatlakozási </w:t>
      </w:r>
      <w:r w:rsidRPr="007551E6">
        <w:rPr>
          <w:rFonts w:asciiTheme="minorHAnsi" w:hAnsiTheme="minorHAnsi"/>
          <w:bCs/>
          <w:sz w:val="22"/>
          <w:szCs w:val="22"/>
        </w:rPr>
        <w:t>M</w:t>
      </w:r>
      <w:r w:rsidR="0058029A" w:rsidRPr="007551E6">
        <w:rPr>
          <w:rFonts w:asciiTheme="minorHAnsi" w:hAnsiTheme="minorHAnsi"/>
          <w:bCs/>
          <w:sz w:val="22"/>
          <w:szCs w:val="22"/>
        </w:rPr>
        <w:t>egállapodást</w:t>
      </w:r>
      <w:r w:rsidR="00476F0D" w:rsidRPr="007551E6">
        <w:rPr>
          <w:rFonts w:asciiTheme="minorHAnsi" w:hAnsiTheme="minorHAnsi"/>
          <w:bCs/>
          <w:sz w:val="22"/>
          <w:szCs w:val="22"/>
        </w:rPr>
        <w:t xml:space="preserve"> a Szolgáltató jogosult azonnali hatállyal felmondani az alábbi esetekben: </w:t>
      </w:r>
    </w:p>
    <w:p w14:paraId="7E4B6047" w14:textId="77777777" w:rsidR="00476F0D" w:rsidRPr="007551E6" w:rsidRDefault="00476F0D" w:rsidP="007551E6">
      <w:pPr>
        <w:pStyle w:val="NormlWeb"/>
        <w:spacing w:beforeAutospacing="0" w:afterAutospacing="0"/>
        <w:ind w:left="792"/>
        <w:jc w:val="both"/>
        <w:rPr>
          <w:rFonts w:asciiTheme="minorHAnsi" w:hAnsiTheme="minorHAnsi"/>
          <w:bCs/>
          <w:sz w:val="22"/>
          <w:szCs w:val="22"/>
        </w:rPr>
      </w:pPr>
    </w:p>
    <w:p w14:paraId="2CB9741D" w14:textId="77777777" w:rsidR="00476F0D" w:rsidRPr="007551E6" w:rsidRDefault="00476F0D" w:rsidP="007551E6">
      <w:pPr>
        <w:pStyle w:val="NormlWeb"/>
        <w:numPr>
          <w:ilvl w:val="0"/>
          <w:numId w:val="40"/>
        </w:numPr>
        <w:spacing w:beforeAutospacing="0" w:afterAutospacing="0"/>
        <w:jc w:val="both"/>
        <w:rPr>
          <w:rFonts w:asciiTheme="minorHAnsi" w:hAnsiTheme="minorHAnsi"/>
          <w:bCs/>
          <w:sz w:val="22"/>
          <w:szCs w:val="22"/>
        </w:rPr>
      </w:pPr>
      <w:r w:rsidRPr="007551E6">
        <w:rPr>
          <w:rFonts w:asciiTheme="minorHAnsi" w:hAnsiTheme="minorHAnsi"/>
          <w:bCs/>
          <w:sz w:val="22"/>
          <w:szCs w:val="22"/>
        </w:rPr>
        <w:t>a Csatlakoz</w:t>
      </w:r>
      <w:r w:rsidR="003B1DAB" w:rsidRPr="007551E6">
        <w:rPr>
          <w:rFonts w:asciiTheme="minorHAnsi" w:hAnsiTheme="minorHAnsi"/>
          <w:bCs/>
          <w:sz w:val="22"/>
          <w:szCs w:val="22"/>
        </w:rPr>
        <w:t>ott</w:t>
      </w:r>
      <w:r w:rsidRPr="007551E6">
        <w:rPr>
          <w:rFonts w:asciiTheme="minorHAnsi" w:hAnsiTheme="minorHAnsi"/>
          <w:bCs/>
          <w:sz w:val="22"/>
          <w:szCs w:val="22"/>
        </w:rPr>
        <w:t xml:space="preserve"> Szerv súlyosan megsértette a Szolgáltatás igénybevételére vonatkozó előírásokat ezzel veszélyeztetve a Szolgáltatás biztonságos működését,</w:t>
      </w:r>
    </w:p>
    <w:p w14:paraId="61A83ACD" w14:textId="77777777" w:rsidR="00C34D98" w:rsidRPr="007551E6" w:rsidRDefault="00476F0D" w:rsidP="007551E6">
      <w:pPr>
        <w:pStyle w:val="NormlWeb"/>
        <w:numPr>
          <w:ilvl w:val="0"/>
          <w:numId w:val="40"/>
        </w:numPr>
        <w:spacing w:beforeAutospacing="0" w:afterAutospacing="0"/>
        <w:jc w:val="both"/>
        <w:rPr>
          <w:rFonts w:asciiTheme="minorHAnsi" w:hAnsiTheme="minorHAnsi"/>
          <w:bCs/>
          <w:sz w:val="22"/>
          <w:szCs w:val="22"/>
        </w:rPr>
      </w:pPr>
      <w:r w:rsidRPr="007551E6">
        <w:rPr>
          <w:rFonts w:asciiTheme="minorHAnsi" w:hAnsiTheme="minorHAnsi"/>
          <w:bCs/>
          <w:sz w:val="22"/>
          <w:szCs w:val="22"/>
        </w:rPr>
        <w:t>Csatlakoz</w:t>
      </w:r>
      <w:r w:rsidR="0059081F" w:rsidRPr="007551E6">
        <w:rPr>
          <w:rFonts w:asciiTheme="minorHAnsi" w:hAnsiTheme="minorHAnsi"/>
          <w:bCs/>
          <w:sz w:val="22"/>
          <w:szCs w:val="22"/>
        </w:rPr>
        <w:t>ott</w:t>
      </w:r>
      <w:r w:rsidRPr="007551E6">
        <w:rPr>
          <w:rFonts w:asciiTheme="minorHAnsi" w:hAnsiTheme="minorHAnsi"/>
          <w:bCs/>
          <w:sz w:val="22"/>
          <w:szCs w:val="22"/>
        </w:rPr>
        <w:t xml:space="preserve"> Szerv bármely módon súlyosan megszegi </w:t>
      </w:r>
      <w:r w:rsidR="00805241" w:rsidRPr="007551E6">
        <w:rPr>
          <w:rFonts w:asciiTheme="minorHAnsi" w:hAnsiTheme="minorHAnsi"/>
          <w:bCs/>
          <w:sz w:val="22"/>
          <w:szCs w:val="22"/>
        </w:rPr>
        <w:t>jelen</w:t>
      </w:r>
      <w:r w:rsidRPr="007551E6">
        <w:rPr>
          <w:rFonts w:asciiTheme="minorHAnsi" w:hAnsiTheme="minorHAnsi"/>
          <w:bCs/>
          <w:sz w:val="22"/>
          <w:szCs w:val="22"/>
        </w:rPr>
        <w:t xml:space="preserve"> ÁSZF rendelkezéseit</w:t>
      </w:r>
      <w:r w:rsidR="00355175" w:rsidRPr="007551E6">
        <w:rPr>
          <w:rFonts w:asciiTheme="minorHAnsi" w:hAnsiTheme="minorHAnsi"/>
          <w:bCs/>
          <w:sz w:val="22"/>
          <w:szCs w:val="22"/>
        </w:rPr>
        <w:t>.</w:t>
      </w:r>
    </w:p>
    <w:p w14:paraId="0DE4A224" w14:textId="77777777" w:rsidR="00C34D98" w:rsidRPr="007551E6" w:rsidRDefault="00C34D98" w:rsidP="007551E6">
      <w:pPr>
        <w:pStyle w:val="NormlWeb"/>
        <w:spacing w:beforeAutospacing="0" w:afterAutospacing="0"/>
        <w:ind w:left="720"/>
        <w:jc w:val="both"/>
        <w:rPr>
          <w:rFonts w:asciiTheme="minorHAnsi" w:hAnsiTheme="minorHAnsi"/>
          <w:bCs/>
          <w:sz w:val="22"/>
          <w:szCs w:val="22"/>
        </w:rPr>
      </w:pPr>
    </w:p>
    <w:p w14:paraId="172D067D" w14:textId="314C6BA8" w:rsidR="00C34D98" w:rsidRPr="007551E6" w:rsidRDefault="00C34D98" w:rsidP="007551E6">
      <w:pPr>
        <w:pStyle w:val="NormlWeb"/>
        <w:jc w:val="both"/>
        <w:rPr>
          <w:rFonts w:asciiTheme="minorHAnsi" w:hAnsiTheme="minorHAnsi" w:cstheme="minorHAnsi"/>
          <w:bCs/>
          <w:sz w:val="22"/>
          <w:szCs w:val="22"/>
        </w:rPr>
      </w:pPr>
      <w:r w:rsidRPr="007551E6">
        <w:rPr>
          <w:rFonts w:asciiTheme="minorHAnsi" w:hAnsiTheme="minorHAnsi"/>
          <w:bCs/>
          <w:sz w:val="22"/>
          <w:szCs w:val="22"/>
        </w:rPr>
        <w:t xml:space="preserve">8.3.1.3. </w:t>
      </w:r>
      <w:r w:rsidRPr="007551E6">
        <w:rPr>
          <w:rFonts w:asciiTheme="minorHAnsi" w:hAnsiTheme="minorHAnsi" w:cstheme="minorHAnsi"/>
          <w:bCs/>
          <w:sz w:val="22"/>
          <w:szCs w:val="22"/>
        </w:rPr>
        <w:t>Szolgáltató jogosult – az e-közigazgatásért felelős miniszter jóváhagyása esetén –</w:t>
      </w:r>
      <w:r w:rsidR="001074AA">
        <w:rPr>
          <w:rFonts w:asciiTheme="minorHAnsi" w:hAnsiTheme="minorHAnsi" w:cstheme="minorHAnsi"/>
          <w:bCs/>
          <w:sz w:val="22"/>
          <w:szCs w:val="22"/>
        </w:rPr>
        <w:t xml:space="preserve"> </w:t>
      </w:r>
      <w:bookmarkStart w:id="100" w:name="_GoBack"/>
      <w:bookmarkEnd w:id="100"/>
      <w:r w:rsidRPr="007551E6">
        <w:rPr>
          <w:rFonts w:asciiTheme="minorHAnsi" w:hAnsiTheme="minorHAnsi" w:cstheme="minorHAnsi"/>
          <w:bCs/>
          <w:sz w:val="22"/>
          <w:szCs w:val="22"/>
        </w:rPr>
        <w:t>a Piaci Szereplőnek címzett egyoldalú jognyilatkozattal megszüntetni</w:t>
      </w:r>
      <w:r w:rsidR="00787EDA" w:rsidRPr="007551E6">
        <w:rPr>
          <w:rFonts w:asciiTheme="minorHAnsi" w:hAnsiTheme="minorHAnsi" w:cstheme="minorHAnsi"/>
          <w:bCs/>
          <w:sz w:val="22"/>
          <w:szCs w:val="22"/>
        </w:rPr>
        <w:t xml:space="preserve"> a közszolgáltatás nyújtását</w:t>
      </w:r>
      <w:r w:rsidRPr="007551E6">
        <w:rPr>
          <w:rFonts w:asciiTheme="minorHAnsi" w:hAnsiTheme="minorHAnsi" w:cstheme="minorHAnsi"/>
          <w:bCs/>
          <w:sz w:val="22"/>
          <w:szCs w:val="22"/>
        </w:rPr>
        <w:t>, amennyiben Piaci Szereplő:</w:t>
      </w:r>
    </w:p>
    <w:p w14:paraId="355EA0DC"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súlyosan megsérti a Szolgáltatás igénybevételére vonatkozó előírásokat, ezzel veszélyeztetve a Szolgáltatás biztonságos működését;</w:t>
      </w:r>
    </w:p>
    <w:p w14:paraId="0A4DDB49"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bármely módon súlyosan megszegi az ÁSZF-ben foglalt rendelkezéseket;</w:t>
      </w:r>
    </w:p>
    <w:p w14:paraId="67E23E4F"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 xml:space="preserve">veszélyezteti más </w:t>
      </w:r>
      <w:proofErr w:type="spellStart"/>
      <w:r w:rsidRPr="007551E6">
        <w:rPr>
          <w:rFonts w:asciiTheme="minorHAnsi" w:hAnsiTheme="minorHAnsi" w:cstheme="minorHAnsi"/>
          <w:bCs/>
          <w:sz w:val="22"/>
          <w:szCs w:val="22"/>
        </w:rPr>
        <w:t>igénybevevők</w:t>
      </w:r>
      <w:proofErr w:type="spellEnd"/>
      <w:r w:rsidRPr="007551E6">
        <w:rPr>
          <w:rFonts w:asciiTheme="minorHAnsi" w:hAnsiTheme="minorHAnsi" w:cstheme="minorHAnsi"/>
          <w:bCs/>
          <w:sz w:val="22"/>
          <w:szCs w:val="22"/>
        </w:rPr>
        <w:t>, vagy az érintett szolgáltatók információbiztonságát;</w:t>
      </w:r>
    </w:p>
    <w:p w14:paraId="6D7D3EC7"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veszélyezteti az elektronikus ügyintézést biztosító szervek részére nyújtott szolgáltatások megfelelő színvonalú biztosítását;</w:t>
      </w:r>
    </w:p>
    <w:p w14:paraId="78DE4F93"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a Szolgáltató részére aránytalan nehézséggel vagy költséggel járna a Piaci Szereplő felé a szolgáltatás biztosítása;</w:t>
      </w:r>
    </w:p>
    <w:p w14:paraId="039FC134"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információs rendszere jelen szerződés időtartama alatt az előírt technikai, vagy a jogszabályban foglalt egyéb feltételeknek már nem felel meg, és Szolgáltató írásbeli felhívásától számított 5 munkanapon belül sem gondoskodik ezen feltételek ismételt biztosításáról;</w:t>
      </w:r>
    </w:p>
    <w:p w14:paraId="22C392AD"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vonatkozásában jogerős elmarasztaló határozatot hoznak a szakmai tevékenységét érintő szabálysértés vagy bűncselekmény miatt;</w:t>
      </w:r>
    </w:p>
    <w:p w14:paraId="43DEC5D2"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ellene jogerősen felszámolási, vagy csődeljárást rendelnek el – kivéve a csődeljárásról és a felszámolási eljárásról szóló 1991. évi XLIX. törvény 11. § (2) bekezdés h) pontjában meghatározott esetet –, vagy végelszámolását rendelik el;</w:t>
      </w:r>
    </w:p>
    <w:p w14:paraId="5457F45C"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vonatkozásában törlési eljárás indul;</w:t>
      </w:r>
    </w:p>
    <w:p w14:paraId="59988282" w14:textId="77777777" w:rsidR="00C34D98" w:rsidRPr="007551E6" w:rsidRDefault="00C34D98" w:rsidP="007551E6">
      <w:pPr>
        <w:pStyle w:val="NormlWeb"/>
        <w:numPr>
          <w:ilvl w:val="0"/>
          <w:numId w:val="51"/>
        </w:numPr>
        <w:rPr>
          <w:rFonts w:asciiTheme="minorHAnsi" w:hAnsiTheme="minorHAnsi" w:cstheme="minorHAnsi"/>
          <w:bCs/>
          <w:sz w:val="22"/>
          <w:szCs w:val="22"/>
        </w:rPr>
      </w:pPr>
      <w:r w:rsidRPr="007551E6">
        <w:rPr>
          <w:rFonts w:asciiTheme="minorHAnsi" w:hAnsiTheme="minorHAnsi" w:cstheme="minorHAnsi"/>
          <w:bCs/>
          <w:sz w:val="22"/>
          <w:szCs w:val="22"/>
        </w:rPr>
        <w:t>megszegi a KKSZB használatára irányadó biztonsági vagy egyéb, vele közölt előírásokat.</w:t>
      </w:r>
    </w:p>
    <w:p w14:paraId="4AD39309" w14:textId="77777777" w:rsidR="00476F0D" w:rsidRPr="007551E6" w:rsidRDefault="00476F0D" w:rsidP="007551E6">
      <w:pPr>
        <w:pStyle w:val="NormlWeb"/>
        <w:spacing w:beforeAutospacing="0" w:afterAutospacing="0"/>
        <w:ind w:left="1512"/>
        <w:jc w:val="both"/>
        <w:rPr>
          <w:rFonts w:asciiTheme="minorHAnsi" w:hAnsiTheme="minorHAnsi"/>
          <w:bCs/>
          <w:sz w:val="22"/>
          <w:szCs w:val="22"/>
        </w:rPr>
      </w:pPr>
    </w:p>
    <w:p w14:paraId="31BCA9FF" w14:textId="77777777" w:rsidR="00532625" w:rsidRPr="007551E6" w:rsidRDefault="0059081F"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t>8</w:t>
      </w:r>
      <w:r w:rsidR="00805241" w:rsidRPr="007551E6">
        <w:rPr>
          <w:rFonts w:asciiTheme="minorHAnsi" w:hAnsiTheme="minorHAnsi"/>
          <w:bCs/>
          <w:sz w:val="22"/>
          <w:szCs w:val="22"/>
        </w:rPr>
        <w:t>.3.1.</w:t>
      </w:r>
      <w:r w:rsidR="00B643CB" w:rsidRPr="007551E6">
        <w:rPr>
          <w:rFonts w:asciiTheme="minorHAnsi" w:hAnsiTheme="minorHAnsi"/>
          <w:bCs/>
          <w:sz w:val="22"/>
          <w:szCs w:val="22"/>
        </w:rPr>
        <w:t>4</w:t>
      </w:r>
      <w:r w:rsidR="007C4D79" w:rsidRPr="007551E6">
        <w:rPr>
          <w:rFonts w:asciiTheme="minorHAnsi" w:hAnsiTheme="minorHAnsi"/>
          <w:bCs/>
          <w:sz w:val="22"/>
          <w:szCs w:val="22"/>
        </w:rPr>
        <w:t>.</w:t>
      </w:r>
      <w:r w:rsidR="00805241" w:rsidRPr="007551E6">
        <w:rPr>
          <w:rFonts w:asciiTheme="minorHAnsi" w:hAnsiTheme="minorHAnsi"/>
          <w:bCs/>
          <w:sz w:val="22"/>
          <w:szCs w:val="22"/>
        </w:rPr>
        <w:t xml:space="preserve"> </w:t>
      </w:r>
      <w:r w:rsidR="0058029A" w:rsidRPr="007551E6">
        <w:rPr>
          <w:rFonts w:asciiTheme="minorHAnsi" w:hAnsiTheme="minorHAnsi"/>
          <w:bCs/>
          <w:sz w:val="22"/>
          <w:szCs w:val="22"/>
        </w:rPr>
        <w:t xml:space="preserve">A Csatlakozási </w:t>
      </w:r>
      <w:r w:rsidR="00355175" w:rsidRPr="007551E6">
        <w:rPr>
          <w:rFonts w:asciiTheme="minorHAnsi" w:hAnsiTheme="minorHAnsi"/>
          <w:bCs/>
          <w:sz w:val="22"/>
          <w:szCs w:val="22"/>
        </w:rPr>
        <w:t xml:space="preserve">Megállapodást </w:t>
      </w:r>
      <w:r w:rsidR="0058029A" w:rsidRPr="007551E6">
        <w:rPr>
          <w:rFonts w:asciiTheme="minorHAnsi" w:hAnsiTheme="minorHAnsi"/>
          <w:bCs/>
          <w:sz w:val="22"/>
          <w:szCs w:val="22"/>
        </w:rPr>
        <w:t>mindkét fél jogosult,</w:t>
      </w:r>
      <w:r w:rsidR="00B14FB0" w:rsidRPr="007551E6">
        <w:rPr>
          <w:rFonts w:asciiTheme="minorHAnsi" w:hAnsiTheme="minorHAnsi"/>
          <w:bCs/>
          <w:sz w:val="22"/>
          <w:szCs w:val="22"/>
        </w:rPr>
        <w:t xml:space="preserve"> írásban</w:t>
      </w:r>
      <w:r w:rsidR="00476F0D" w:rsidRPr="007551E6">
        <w:rPr>
          <w:rFonts w:asciiTheme="minorHAnsi" w:hAnsiTheme="minorHAnsi"/>
          <w:bCs/>
          <w:sz w:val="22"/>
          <w:szCs w:val="22"/>
        </w:rPr>
        <w:t xml:space="preserve"> 30 na</w:t>
      </w:r>
      <w:r w:rsidR="0058029A" w:rsidRPr="007551E6">
        <w:rPr>
          <w:rFonts w:asciiTheme="minorHAnsi" w:hAnsiTheme="minorHAnsi"/>
          <w:bCs/>
          <w:sz w:val="22"/>
          <w:szCs w:val="22"/>
        </w:rPr>
        <w:t>pos felmondási idővel megszüntetni</w:t>
      </w:r>
      <w:r w:rsidR="00476F0D" w:rsidRPr="007551E6">
        <w:rPr>
          <w:rFonts w:asciiTheme="minorHAnsi" w:hAnsiTheme="minorHAnsi"/>
          <w:bCs/>
          <w:sz w:val="22"/>
          <w:szCs w:val="22"/>
        </w:rPr>
        <w:t xml:space="preserve">. </w:t>
      </w:r>
    </w:p>
    <w:p w14:paraId="2DD25A6E" w14:textId="77777777" w:rsidR="00476F0D" w:rsidRPr="007551E6" w:rsidRDefault="00476F0D" w:rsidP="007551E6">
      <w:pPr>
        <w:pStyle w:val="NormlWeb"/>
        <w:spacing w:beforeAutospacing="0" w:afterAutospacing="0"/>
        <w:ind w:left="426"/>
        <w:jc w:val="both"/>
        <w:rPr>
          <w:rFonts w:asciiTheme="minorHAnsi" w:hAnsiTheme="minorHAnsi"/>
          <w:bCs/>
          <w:sz w:val="22"/>
          <w:szCs w:val="22"/>
        </w:rPr>
      </w:pPr>
    </w:p>
    <w:p w14:paraId="79E3E9AD" w14:textId="77777777" w:rsidR="00476F0D" w:rsidRPr="007551E6" w:rsidRDefault="0059081F" w:rsidP="007551E6">
      <w:pPr>
        <w:pStyle w:val="NormlWeb"/>
        <w:spacing w:beforeAutospacing="0" w:afterAutospacing="0"/>
        <w:jc w:val="both"/>
        <w:rPr>
          <w:rFonts w:asciiTheme="minorHAnsi" w:hAnsiTheme="minorHAnsi"/>
          <w:bCs/>
          <w:sz w:val="22"/>
          <w:szCs w:val="22"/>
        </w:rPr>
      </w:pPr>
      <w:r w:rsidRPr="007551E6">
        <w:rPr>
          <w:rFonts w:asciiTheme="minorHAnsi" w:hAnsiTheme="minorHAnsi"/>
          <w:bCs/>
          <w:sz w:val="22"/>
          <w:szCs w:val="22"/>
        </w:rPr>
        <w:lastRenderedPageBreak/>
        <w:t>8</w:t>
      </w:r>
      <w:r w:rsidR="00805241" w:rsidRPr="007551E6">
        <w:rPr>
          <w:rFonts w:asciiTheme="minorHAnsi" w:hAnsiTheme="minorHAnsi"/>
          <w:bCs/>
          <w:sz w:val="22"/>
          <w:szCs w:val="22"/>
        </w:rPr>
        <w:t>.3.1.</w:t>
      </w:r>
      <w:r w:rsidR="00B643CB" w:rsidRPr="007551E6">
        <w:rPr>
          <w:rFonts w:asciiTheme="minorHAnsi" w:hAnsiTheme="minorHAnsi"/>
          <w:bCs/>
          <w:sz w:val="22"/>
          <w:szCs w:val="22"/>
        </w:rPr>
        <w:t>5</w:t>
      </w:r>
      <w:r w:rsidR="007C4D79" w:rsidRPr="007551E6">
        <w:rPr>
          <w:rFonts w:asciiTheme="minorHAnsi" w:hAnsiTheme="minorHAnsi"/>
          <w:bCs/>
          <w:sz w:val="22"/>
          <w:szCs w:val="22"/>
        </w:rPr>
        <w:t>.</w:t>
      </w:r>
      <w:r w:rsidR="00805241" w:rsidRPr="007551E6">
        <w:rPr>
          <w:rFonts w:asciiTheme="minorHAnsi" w:hAnsiTheme="minorHAnsi"/>
          <w:bCs/>
          <w:sz w:val="22"/>
          <w:szCs w:val="22"/>
        </w:rPr>
        <w:t xml:space="preserve"> </w:t>
      </w:r>
      <w:r w:rsidR="00476F0D" w:rsidRPr="007551E6">
        <w:rPr>
          <w:rFonts w:asciiTheme="minorHAnsi" w:hAnsiTheme="minorHAnsi"/>
          <w:bCs/>
          <w:sz w:val="22"/>
          <w:szCs w:val="22"/>
        </w:rPr>
        <w:t>A Csatlakoz</w:t>
      </w:r>
      <w:r w:rsidRPr="007551E6">
        <w:rPr>
          <w:rFonts w:asciiTheme="minorHAnsi" w:hAnsiTheme="minorHAnsi"/>
          <w:bCs/>
          <w:sz w:val="22"/>
          <w:szCs w:val="22"/>
        </w:rPr>
        <w:t>ott</w:t>
      </w:r>
      <w:r w:rsidR="00476F0D" w:rsidRPr="007551E6">
        <w:rPr>
          <w:rFonts w:asciiTheme="minorHAnsi" w:hAnsiTheme="minorHAnsi"/>
          <w:bCs/>
          <w:sz w:val="22"/>
          <w:szCs w:val="22"/>
        </w:rPr>
        <w:t xml:space="preserve"> Szerv jogosult a </w:t>
      </w:r>
      <w:r w:rsidR="00B14FB0" w:rsidRPr="007551E6">
        <w:rPr>
          <w:rFonts w:asciiTheme="minorHAnsi" w:hAnsiTheme="minorHAnsi"/>
          <w:bCs/>
          <w:sz w:val="22"/>
          <w:szCs w:val="22"/>
        </w:rPr>
        <w:t xml:space="preserve">Csatlakozási </w:t>
      </w:r>
      <w:r w:rsidR="00355175" w:rsidRPr="007551E6">
        <w:rPr>
          <w:rFonts w:asciiTheme="minorHAnsi" w:hAnsiTheme="minorHAnsi"/>
          <w:bCs/>
          <w:sz w:val="22"/>
          <w:szCs w:val="22"/>
        </w:rPr>
        <w:t xml:space="preserve">Megállapodás </w:t>
      </w:r>
      <w:r w:rsidR="00476F0D" w:rsidRPr="007551E6">
        <w:rPr>
          <w:rFonts w:asciiTheme="minorHAnsi" w:hAnsiTheme="minorHAnsi"/>
          <w:bCs/>
          <w:sz w:val="22"/>
          <w:szCs w:val="22"/>
        </w:rPr>
        <w:t xml:space="preserve">azonnali hatályú felmondására, amennyiben a Szolgáltató neki felróható okból nem biztosítja a </w:t>
      </w:r>
      <w:r w:rsidR="00B14FB0" w:rsidRPr="007551E6">
        <w:rPr>
          <w:rFonts w:asciiTheme="minorHAnsi" w:hAnsiTheme="minorHAnsi"/>
          <w:bCs/>
          <w:sz w:val="22"/>
          <w:szCs w:val="22"/>
        </w:rPr>
        <w:t xml:space="preserve">jelen </w:t>
      </w:r>
      <w:r w:rsidR="00476F0D" w:rsidRPr="007551E6">
        <w:rPr>
          <w:rFonts w:asciiTheme="minorHAnsi" w:hAnsiTheme="minorHAnsi"/>
          <w:bCs/>
          <w:sz w:val="22"/>
          <w:szCs w:val="22"/>
        </w:rPr>
        <w:t xml:space="preserve">ÁSZF-ben előírt rendelkezésre állását, vagy ha a Szolgáltató valamely más jogszabályban, vagy a Csatlakozási és Szolgáltatási Szabályzatban előírt követelményt súlyosan és igazoltan megsért. A </w:t>
      </w:r>
      <w:r w:rsidRPr="007551E6">
        <w:rPr>
          <w:rFonts w:asciiTheme="minorHAnsi" w:hAnsiTheme="minorHAnsi"/>
          <w:bCs/>
          <w:sz w:val="22"/>
          <w:szCs w:val="22"/>
        </w:rPr>
        <w:t>C</w:t>
      </w:r>
      <w:r w:rsidR="00476F0D" w:rsidRPr="007551E6">
        <w:rPr>
          <w:rFonts w:asciiTheme="minorHAnsi" w:hAnsiTheme="minorHAnsi"/>
          <w:bCs/>
          <w:sz w:val="22"/>
          <w:szCs w:val="22"/>
        </w:rPr>
        <w:t>satlakoz</w:t>
      </w:r>
      <w:r w:rsidRPr="007551E6">
        <w:rPr>
          <w:rFonts w:asciiTheme="minorHAnsi" w:hAnsiTheme="minorHAnsi"/>
          <w:bCs/>
          <w:sz w:val="22"/>
          <w:szCs w:val="22"/>
        </w:rPr>
        <w:t>ott</w:t>
      </w:r>
      <w:r w:rsidR="00476F0D" w:rsidRPr="007551E6">
        <w:rPr>
          <w:rFonts w:asciiTheme="minorHAnsi" w:hAnsiTheme="minorHAnsi"/>
          <w:bCs/>
          <w:sz w:val="22"/>
          <w:szCs w:val="22"/>
        </w:rPr>
        <w:t xml:space="preserve"> Szerv a rendkívüli felmondást írásban nyújthatja be.</w:t>
      </w:r>
    </w:p>
    <w:p w14:paraId="37888922" w14:textId="77777777" w:rsidR="00476F0D" w:rsidRPr="007551E6" w:rsidRDefault="00476F0D" w:rsidP="007551E6">
      <w:pPr>
        <w:pStyle w:val="NormlWeb"/>
        <w:spacing w:beforeAutospacing="0" w:afterAutospacing="0"/>
        <w:jc w:val="both"/>
        <w:rPr>
          <w:rFonts w:asciiTheme="minorHAnsi" w:hAnsiTheme="minorHAnsi"/>
          <w:sz w:val="22"/>
          <w:szCs w:val="22"/>
        </w:rPr>
      </w:pPr>
    </w:p>
    <w:p w14:paraId="0C01BDCA" w14:textId="77777777" w:rsidR="00476F0D" w:rsidRPr="007551E6" w:rsidRDefault="0059081F" w:rsidP="007551E6">
      <w:pPr>
        <w:pStyle w:val="NormlWeb"/>
        <w:spacing w:beforeAutospacing="0" w:afterAutospacing="0"/>
        <w:jc w:val="both"/>
        <w:rPr>
          <w:rFonts w:asciiTheme="minorHAnsi" w:hAnsiTheme="minorHAnsi"/>
          <w:sz w:val="22"/>
          <w:szCs w:val="22"/>
        </w:rPr>
      </w:pPr>
      <w:r w:rsidRPr="007551E6">
        <w:rPr>
          <w:rFonts w:asciiTheme="minorHAnsi" w:hAnsiTheme="minorHAnsi"/>
          <w:sz w:val="22"/>
          <w:szCs w:val="22"/>
        </w:rPr>
        <w:t>8</w:t>
      </w:r>
      <w:r w:rsidR="00805241" w:rsidRPr="007551E6">
        <w:rPr>
          <w:rFonts w:asciiTheme="minorHAnsi" w:hAnsiTheme="minorHAnsi"/>
          <w:sz w:val="22"/>
          <w:szCs w:val="22"/>
        </w:rPr>
        <w:t>.3.1.</w:t>
      </w:r>
      <w:r w:rsidR="00B643CB" w:rsidRPr="007551E6">
        <w:rPr>
          <w:rFonts w:asciiTheme="minorHAnsi" w:hAnsiTheme="minorHAnsi"/>
          <w:sz w:val="22"/>
          <w:szCs w:val="22"/>
        </w:rPr>
        <w:t>6</w:t>
      </w:r>
      <w:r w:rsidR="007C4D79" w:rsidRPr="007551E6">
        <w:rPr>
          <w:rFonts w:asciiTheme="minorHAnsi" w:hAnsiTheme="minorHAnsi"/>
          <w:sz w:val="22"/>
          <w:szCs w:val="22"/>
        </w:rPr>
        <w:t>.</w:t>
      </w:r>
      <w:r w:rsidR="00805241" w:rsidRPr="007551E6">
        <w:rPr>
          <w:rFonts w:asciiTheme="minorHAnsi" w:hAnsiTheme="minorHAnsi"/>
          <w:sz w:val="22"/>
          <w:szCs w:val="22"/>
        </w:rPr>
        <w:t xml:space="preserve"> </w:t>
      </w:r>
      <w:r w:rsidR="00476F0D" w:rsidRPr="007551E6">
        <w:rPr>
          <w:rFonts w:asciiTheme="minorHAnsi" w:hAnsiTheme="minorHAnsi"/>
          <w:sz w:val="22"/>
          <w:szCs w:val="22"/>
        </w:rPr>
        <w:t xml:space="preserve">A felmondás a másik fél általi igazolt kézhezvétellel hatályosul. </w:t>
      </w:r>
    </w:p>
    <w:p w14:paraId="39DA9918" w14:textId="77777777" w:rsidR="00476F0D" w:rsidRPr="007551E6" w:rsidRDefault="00476F0D" w:rsidP="007551E6">
      <w:pPr>
        <w:pStyle w:val="NormlWeb"/>
        <w:spacing w:beforeAutospacing="0" w:afterAutospacing="0"/>
        <w:ind w:left="426"/>
        <w:jc w:val="both"/>
        <w:rPr>
          <w:rFonts w:asciiTheme="minorHAnsi" w:hAnsiTheme="minorHAnsi"/>
          <w:sz w:val="22"/>
        </w:rPr>
      </w:pPr>
    </w:p>
    <w:p w14:paraId="122FF5BA" w14:textId="77777777" w:rsidR="00476F0D" w:rsidRPr="007551E6" w:rsidRDefault="0059081F" w:rsidP="007551E6">
      <w:pPr>
        <w:pStyle w:val="NormlWeb"/>
        <w:spacing w:beforeAutospacing="0" w:afterAutospacing="0"/>
        <w:jc w:val="both"/>
        <w:rPr>
          <w:rFonts w:asciiTheme="minorHAnsi" w:hAnsiTheme="minorHAnsi"/>
          <w:sz w:val="22"/>
        </w:rPr>
      </w:pPr>
      <w:r w:rsidRPr="007551E6">
        <w:rPr>
          <w:rFonts w:asciiTheme="minorHAnsi" w:hAnsiTheme="minorHAnsi"/>
          <w:sz w:val="22"/>
          <w:szCs w:val="22"/>
        </w:rPr>
        <w:t>8</w:t>
      </w:r>
      <w:r w:rsidR="00805241" w:rsidRPr="007551E6">
        <w:rPr>
          <w:rFonts w:asciiTheme="minorHAnsi" w:hAnsiTheme="minorHAnsi"/>
          <w:sz w:val="22"/>
          <w:szCs w:val="22"/>
        </w:rPr>
        <w:t>.3.1.</w:t>
      </w:r>
      <w:r w:rsidR="00B643CB" w:rsidRPr="007551E6">
        <w:rPr>
          <w:rFonts w:asciiTheme="minorHAnsi" w:hAnsiTheme="minorHAnsi"/>
          <w:sz w:val="22"/>
          <w:szCs w:val="22"/>
        </w:rPr>
        <w:t>7</w:t>
      </w:r>
      <w:r w:rsidR="007C4D79" w:rsidRPr="007551E6">
        <w:rPr>
          <w:rFonts w:asciiTheme="minorHAnsi" w:hAnsiTheme="minorHAnsi"/>
          <w:sz w:val="22"/>
          <w:szCs w:val="22"/>
        </w:rPr>
        <w:t>.</w:t>
      </w:r>
      <w:r w:rsidR="00805241" w:rsidRPr="007551E6">
        <w:rPr>
          <w:rFonts w:asciiTheme="minorHAnsi" w:hAnsiTheme="minorHAnsi"/>
          <w:sz w:val="22"/>
          <w:szCs w:val="22"/>
        </w:rPr>
        <w:t xml:space="preserve"> </w:t>
      </w:r>
      <w:r w:rsidR="00476F0D" w:rsidRPr="007551E6">
        <w:rPr>
          <w:rFonts w:asciiTheme="minorHAnsi" w:hAnsiTheme="minorHAnsi"/>
          <w:sz w:val="22"/>
          <w:szCs w:val="22"/>
        </w:rPr>
        <w:t>Amennyiben Csatlakoz</w:t>
      </w:r>
      <w:r w:rsidRPr="007551E6">
        <w:rPr>
          <w:rFonts w:asciiTheme="minorHAnsi" w:hAnsiTheme="minorHAnsi"/>
          <w:sz w:val="22"/>
          <w:szCs w:val="22"/>
        </w:rPr>
        <w:t>ott</w:t>
      </w:r>
      <w:r w:rsidR="00476F0D" w:rsidRPr="007551E6">
        <w:rPr>
          <w:rFonts w:asciiTheme="minorHAnsi" w:hAnsiTheme="minorHAnsi"/>
          <w:sz w:val="22"/>
          <w:szCs w:val="22"/>
        </w:rPr>
        <w:t xml:space="preserve"> Szerv a </w:t>
      </w:r>
      <w:r w:rsidR="00542AD3" w:rsidRPr="007551E6">
        <w:rPr>
          <w:rFonts w:asciiTheme="minorHAnsi" w:hAnsiTheme="minorHAnsi"/>
          <w:sz w:val="22"/>
          <w:szCs w:val="22"/>
        </w:rPr>
        <w:t>Szolgáltatást</w:t>
      </w:r>
      <w:r w:rsidR="00476F0D" w:rsidRPr="007551E6">
        <w:rPr>
          <w:rFonts w:asciiTheme="minorHAnsi" w:hAnsiTheme="minorHAnsi"/>
          <w:sz w:val="22"/>
          <w:szCs w:val="22"/>
        </w:rPr>
        <w:t xml:space="preserve"> díjfizetés ellenében veszi igénybe, a jogviszony megszűnésekor a Felek elszámolnak egymással. </w:t>
      </w:r>
    </w:p>
    <w:p w14:paraId="54F2A966" w14:textId="77777777" w:rsidR="00DE3D69" w:rsidRPr="007551E6" w:rsidRDefault="00DE3D69" w:rsidP="007551E6">
      <w:pPr>
        <w:pStyle w:val="Cmsor1"/>
        <w:numPr>
          <w:ilvl w:val="0"/>
          <w:numId w:val="44"/>
        </w:numPr>
        <w:jc w:val="both"/>
        <w:rPr>
          <w:rFonts w:asciiTheme="minorHAnsi" w:hAnsiTheme="minorHAnsi"/>
        </w:rPr>
      </w:pPr>
      <w:bookmarkStart w:id="101" w:name="_Toc98768435"/>
      <w:bookmarkStart w:id="102" w:name="_Toc99029828"/>
      <w:bookmarkStart w:id="103" w:name="_Toc98768436"/>
      <w:bookmarkStart w:id="104" w:name="_Toc99029829"/>
      <w:bookmarkStart w:id="105" w:name="_Toc494374880"/>
      <w:bookmarkStart w:id="106" w:name="_Toc99029830"/>
      <w:bookmarkEnd w:id="101"/>
      <w:bookmarkEnd w:id="102"/>
      <w:bookmarkEnd w:id="103"/>
      <w:bookmarkEnd w:id="104"/>
      <w:r w:rsidRPr="007551E6">
        <w:rPr>
          <w:rFonts w:asciiTheme="minorHAnsi" w:hAnsiTheme="minorHAnsi"/>
        </w:rPr>
        <w:t>A</w:t>
      </w:r>
      <w:r w:rsidR="00E84C94" w:rsidRPr="007551E6">
        <w:rPr>
          <w:rFonts w:asciiTheme="minorHAnsi" w:hAnsiTheme="minorHAnsi"/>
        </w:rPr>
        <w:t xml:space="preserve"> SZOLGÁLTATÁS </w:t>
      </w:r>
      <w:r w:rsidRPr="007551E6">
        <w:rPr>
          <w:rFonts w:asciiTheme="minorHAnsi" w:hAnsiTheme="minorHAnsi"/>
        </w:rPr>
        <w:t>IGÉNYBEVÉTEL</w:t>
      </w:r>
      <w:r w:rsidR="00E84C94" w:rsidRPr="007551E6">
        <w:rPr>
          <w:rFonts w:asciiTheme="minorHAnsi" w:hAnsiTheme="minorHAnsi"/>
        </w:rPr>
        <w:t>ÉNEK</w:t>
      </w:r>
      <w:r w:rsidRPr="007551E6">
        <w:rPr>
          <w:rFonts w:asciiTheme="minorHAnsi" w:hAnsiTheme="minorHAnsi"/>
        </w:rPr>
        <w:t xml:space="preserve"> PÉNZÜGYI FELTÉTELEI</w:t>
      </w:r>
      <w:bookmarkEnd w:id="105"/>
      <w:bookmarkEnd w:id="106"/>
      <w:r w:rsidRPr="007551E6">
        <w:rPr>
          <w:rFonts w:asciiTheme="minorHAnsi" w:hAnsiTheme="minorHAnsi"/>
        </w:rPr>
        <w:t xml:space="preserve"> </w:t>
      </w:r>
    </w:p>
    <w:p w14:paraId="7C599D2C" w14:textId="77777777" w:rsidR="005025DD" w:rsidRPr="007551E6" w:rsidRDefault="00AC323A" w:rsidP="007551E6">
      <w:pPr>
        <w:pStyle w:val="Szvegtrzs"/>
        <w:spacing w:before="200" w:after="120"/>
        <w:jc w:val="both"/>
        <w:rPr>
          <w:rFonts w:ascii="Calibri Light" w:hAnsi="Calibri Light" w:cs="Calibri Light"/>
          <w:i/>
          <w:sz w:val="16"/>
          <w:szCs w:val="16"/>
        </w:rPr>
      </w:pPr>
      <w:r w:rsidRPr="007551E6">
        <w:rPr>
          <w:rFonts w:asciiTheme="minorHAnsi" w:hAnsiTheme="minorHAnsi" w:cstheme="minorBidi"/>
          <w:color w:val="000000"/>
          <w:sz w:val="22"/>
          <w:szCs w:val="22"/>
          <w:lang w:eastAsia="en-US"/>
        </w:rPr>
        <w:t xml:space="preserve">A Szolgáltató a Szolgáltatást </w:t>
      </w:r>
      <w:r w:rsidR="005B4A01" w:rsidRPr="007551E6">
        <w:rPr>
          <w:rFonts w:asciiTheme="minorHAnsi" w:hAnsiTheme="minorHAnsi" w:cstheme="minorBidi"/>
          <w:color w:val="000000"/>
          <w:sz w:val="22"/>
          <w:szCs w:val="22"/>
          <w:lang w:eastAsia="en-US"/>
        </w:rPr>
        <w:t xml:space="preserve">a </w:t>
      </w:r>
      <w:r w:rsidR="0059081F" w:rsidRPr="007551E6">
        <w:rPr>
          <w:rFonts w:asciiTheme="minorHAnsi" w:hAnsiTheme="minorHAnsi" w:cstheme="minorBidi"/>
          <w:color w:val="000000"/>
          <w:sz w:val="22"/>
          <w:szCs w:val="22"/>
          <w:lang w:eastAsia="en-US"/>
        </w:rPr>
        <w:t>d</w:t>
      </w:r>
      <w:r w:rsidR="005B4A01" w:rsidRPr="007551E6">
        <w:rPr>
          <w:rFonts w:asciiTheme="minorHAnsi" w:hAnsiTheme="minorHAnsi" w:cstheme="minorBidi"/>
          <w:color w:val="000000"/>
          <w:sz w:val="22"/>
          <w:szCs w:val="22"/>
          <w:lang w:eastAsia="en-US"/>
        </w:rPr>
        <w:t>íjmentesen Csatlakoz</w:t>
      </w:r>
      <w:r w:rsidR="0059081F" w:rsidRPr="007551E6">
        <w:rPr>
          <w:rFonts w:asciiTheme="minorHAnsi" w:hAnsiTheme="minorHAnsi" w:cstheme="minorBidi"/>
          <w:color w:val="000000"/>
          <w:sz w:val="22"/>
          <w:szCs w:val="22"/>
          <w:lang w:eastAsia="en-US"/>
        </w:rPr>
        <w:t>ott</w:t>
      </w:r>
      <w:r w:rsidR="005B4A01" w:rsidRPr="007551E6">
        <w:rPr>
          <w:rFonts w:asciiTheme="minorHAnsi" w:hAnsiTheme="minorHAnsi" w:cstheme="minorBidi"/>
          <w:color w:val="000000"/>
          <w:sz w:val="22"/>
          <w:szCs w:val="22"/>
          <w:lang w:eastAsia="en-US"/>
        </w:rPr>
        <w:t xml:space="preserve"> Szervek számára </w:t>
      </w:r>
      <w:r w:rsidR="003C523F" w:rsidRPr="007551E6">
        <w:rPr>
          <w:rFonts w:asciiTheme="minorHAnsi" w:hAnsiTheme="minorHAnsi" w:cstheme="minorBidi"/>
          <w:color w:val="000000"/>
          <w:sz w:val="22"/>
          <w:szCs w:val="22"/>
          <w:lang w:eastAsia="en-US"/>
        </w:rPr>
        <w:t>ingyenesen biztos</w:t>
      </w:r>
      <w:r w:rsidR="003C523F" w:rsidRPr="007551E6">
        <w:rPr>
          <w:rFonts w:asciiTheme="minorHAnsi" w:hAnsiTheme="minorHAnsi" w:cstheme="minorBidi" w:hint="eastAsia"/>
          <w:color w:val="000000"/>
          <w:sz w:val="22"/>
          <w:szCs w:val="22"/>
          <w:lang w:eastAsia="en-US"/>
        </w:rPr>
        <w:t>í</w:t>
      </w:r>
      <w:r w:rsidR="003C523F" w:rsidRPr="007551E6">
        <w:rPr>
          <w:rFonts w:asciiTheme="minorHAnsi" w:hAnsiTheme="minorHAnsi" w:cstheme="minorBidi"/>
          <w:color w:val="000000"/>
          <w:sz w:val="22"/>
          <w:szCs w:val="22"/>
          <w:lang w:eastAsia="en-US"/>
        </w:rPr>
        <w:t>tja.</w:t>
      </w:r>
      <w:r w:rsidR="005025DD" w:rsidRPr="007551E6">
        <w:rPr>
          <w:rFonts w:asciiTheme="minorHAnsi" w:hAnsiTheme="minorHAnsi" w:cstheme="minorBidi"/>
          <w:color w:val="000000"/>
          <w:sz w:val="22"/>
          <w:szCs w:val="22"/>
          <w:lang w:eastAsia="en-US"/>
        </w:rPr>
        <w:t xml:space="preserve"> A Csatlakozó Szervezet részére díjmentesen nyújtott közszolgáltatás finanszírozása az elektronikus ügyintézéshez kapcsolódó szervek kijelöléséről szóló 84/2012. (IV. 21.) Korm. rendelet</w:t>
      </w:r>
      <w:r w:rsidR="005025DD" w:rsidRPr="007551E6" w:rsidDel="00993ABB">
        <w:rPr>
          <w:rFonts w:asciiTheme="minorHAnsi" w:hAnsiTheme="minorHAnsi" w:cstheme="minorBidi"/>
          <w:color w:val="000000"/>
          <w:sz w:val="22"/>
          <w:szCs w:val="22"/>
          <w:lang w:eastAsia="en-US"/>
        </w:rPr>
        <w:t xml:space="preserve"> </w:t>
      </w:r>
      <w:r w:rsidR="005025DD" w:rsidRPr="007551E6">
        <w:rPr>
          <w:rFonts w:asciiTheme="minorHAnsi" w:hAnsiTheme="minorHAnsi" w:cstheme="minorBidi"/>
          <w:color w:val="000000"/>
          <w:sz w:val="22"/>
          <w:szCs w:val="22"/>
          <w:lang w:eastAsia="en-US"/>
        </w:rPr>
        <w:t>6. § (2) bekezdése alapján közszolgáltatási szerződés keretében történik.</w:t>
      </w:r>
    </w:p>
    <w:p w14:paraId="14EF8923" w14:textId="77777777" w:rsidR="00430336" w:rsidRPr="007551E6" w:rsidRDefault="005B4A01" w:rsidP="007551E6">
      <w:pPr>
        <w:jc w:val="both"/>
        <w:rPr>
          <w:color w:val="000000"/>
        </w:rPr>
      </w:pPr>
      <w:r w:rsidRPr="007551E6">
        <w:rPr>
          <w:color w:val="000000"/>
        </w:rPr>
        <w:t xml:space="preserve">A </w:t>
      </w:r>
      <w:r w:rsidR="002D460E" w:rsidRPr="007551E6">
        <w:rPr>
          <w:color w:val="000000"/>
        </w:rPr>
        <w:t xml:space="preserve">díj </w:t>
      </w:r>
      <w:r w:rsidRPr="007551E6">
        <w:rPr>
          <w:color w:val="000000"/>
        </w:rPr>
        <w:t>ellenében Csatlakoz</w:t>
      </w:r>
      <w:r w:rsidR="0059081F" w:rsidRPr="007551E6">
        <w:rPr>
          <w:color w:val="000000"/>
        </w:rPr>
        <w:t>ott</w:t>
      </w:r>
      <w:r w:rsidRPr="007551E6">
        <w:rPr>
          <w:color w:val="000000"/>
        </w:rPr>
        <w:t xml:space="preserve"> Szervek a Szolgáltatóval kötött Csatlakozási </w:t>
      </w:r>
      <w:r w:rsidR="0059081F" w:rsidRPr="007551E6">
        <w:rPr>
          <w:color w:val="000000"/>
        </w:rPr>
        <w:t>M</w:t>
      </w:r>
      <w:r w:rsidRPr="007551E6">
        <w:rPr>
          <w:color w:val="000000"/>
        </w:rPr>
        <w:t>egállapodásban rögzített szolgáltatási díjat kötelesek megfizetni, az abban foglalt feltételek szerint.</w:t>
      </w:r>
    </w:p>
    <w:p w14:paraId="446CC9C6" w14:textId="77777777" w:rsidR="00E33ABE" w:rsidRPr="007551E6" w:rsidRDefault="00E33ABE" w:rsidP="007551E6">
      <w:pPr>
        <w:pStyle w:val="Cmsor1"/>
        <w:numPr>
          <w:ilvl w:val="0"/>
          <w:numId w:val="44"/>
        </w:numPr>
        <w:ind w:left="0" w:firstLine="0"/>
        <w:jc w:val="both"/>
        <w:rPr>
          <w:rFonts w:asciiTheme="minorHAnsi" w:hAnsiTheme="minorHAnsi"/>
        </w:rPr>
      </w:pPr>
      <w:bookmarkStart w:id="107" w:name="_Toc98768438"/>
      <w:bookmarkStart w:id="108" w:name="_Toc99029831"/>
      <w:bookmarkStart w:id="109" w:name="_Toc98768439"/>
      <w:bookmarkStart w:id="110" w:name="_Toc99029832"/>
      <w:bookmarkStart w:id="111" w:name="_Toc494374881"/>
      <w:bookmarkStart w:id="112" w:name="_Toc99029833"/>
      <w:bookmarkEnd w:id="107"/>
      <w:bookmarkEnd w:id="108"/>
      <w:bookmarkEnd w:id="109"/>
      <w:bookmarkEnd w:id="110"/>
      <w:r w:rsidRPr="007551E6">
        <w:rPr>
          <w:rFonts w:asciiTheme="minorHAnsi" w:hAnsiTheme="minorHAnsi"/>
        </w:rPr>
        <w:t xml:space="preserve">A SZOLGÁLTATÁS </w:t>
      </w:r>
      <w:r w:rsidR="001B11D8" w:rsidRPr="007551E6">
        <w:rPr>
          <w:rFonts w:asciiTheme="minorHAnsi" w:hAnsiTheme="minorHAnsi"/>
        </w:rPr>
        <w:t xml:space="preserve">IGÉNYBEVÉTELÉVEL ÖSSZEFÜGGŐ </w:t>
      </w:r>
      <w:r w:rsidRPr="007551E6">
        <w:rPr>
          <w:rFonts w:asciiTheme="minorHAnsi" w:hAnsiTheme="minorHAnsi"/>
        </w:rPr>
        <w:t>JOGOSULTSÁGI KÉRDÉSEK</w:t>
      </w:r>
      <w:bookmarkEnd w:id="111"/>
      <w:bookmarkEnd w:id="112"/>
      <w:r w:rsidRPr="007551E6">
        <w:rPr>
          <w:rFonts w:asciiTheme="minorHAnsi" w:hAnsiTheme="minorHAnsi"/>
        </w:rPr>
        <w:t xml:space="preserve"> </w:t>
      </w:r>
    </w:p>
    <w:p w14:paraId="1C858467" w14:textId="77777777" w:rsidR="001304CA" w:rsidRPr="007551E6" w:rsidRDefault="00D9652E" w:rsidP="007551E6">
      <w:pPr>
        <w:jc w:val="both"/>
        <w:rPr>
          <w:color w:val="000000"/>
        </w:rPr>
      </w:pPr>
      <w:r w:rsidRPr="007551E6">
        <w:rPr>
          <w:color w:val="000000"/>
        </w:rPr>
        <w:t>A f</w:t>
      </w:r>
      <w:r w:rsidR="001304CA" w:rsidRPr="007551E6">
        <w:rPr>
          <w:color w:val="000000"/>
        </w:rPr>
        <w:t>elhasználói jogosultság</w:t>
      </w:r>
      <w:r w:rsidRPr="007551E6">
        <w:rPr>
          <w:color w:val="000000"/>
        </w:rPr>
        <w:t>ok</w:t>
      </w:r>
      <w:r w:rsidR="001304CA" w:rsidRPr="007551E6">
        <w:rPr>
          <w:color w:val="000000"/>
        </w:rPr>
        <w:t xml:space="preserve"> kezelés</w:t>
      </w:r>
      <w:r w:rsidRPr="007551E6">
        <w:rPr>
          <w:color w:val="000000"/>
        </w:rPr>
        <w:t>é</w:t>
      </w:r>
      <w:r w:rsidR="001304CA" w:rsidRPr="007551E6">
        <w:rPr>
          <w:color w:val="000000"/>
        </w:rPr>
        <w:t xml:space="preserve">t a Szolgáltató </w:t>
      </w:r>
      <w:r w:rsidRPr="007551E6">
        <w:rPr>
          <w:color w:val="000000"/>
        </w:rPr>
        <w:t xml:space="preserve">látja el a </w:t>
      </w:r>
      <w:r w:rsidRPr="007551E6">
        <w:rPr>
          <w:rFonts w:cs="Cambria"/>
          <w:color w:val="000000"/>
        </w:rPr>
        <w:t>Rendszer</w:t>
      </w:r>
      <w:r w:rsidR="00071854" w:rsidRPr="007551E6">
        <w:rPr>
          <w:rFonts w:cs="Cambria"/>
          <w:color w:val="000000"/>
        </w:rPr>
        <w:t>-</w:t>
      </w:r>
      <w:r w:rsidRPr="007551E6">
        <w:rPr>
          <w:rFonts w:cs="Cambria"/>
          <w:color w:val="000000"/>
        </w:rPr>
        <w:t>felhatalmazási</w:t>
      </w:r>
      <w:r w:rsidRPr="007551E6">
        <w:rPr>
          <w:color w:val="000000"/>
        </w:rPr>
        <w:t xml:space="preserve"> Nyilvántartás keretében. </w:t>
      </w:r>
      <w:r w:rsidR="001304CA" w:rsidRPr="007551E6">
        <w:rPr>
          <w:color w:val="000000"/>
        </w:rPr>
        <w:t>A</w:t>
      </w:r>
      <w:r w:rsidRPr="007551E6">
        <w:rPr>
          <w:color w:val="000000"/>
        </w:rPr>
        <w:t xml:space="preserve"> Szolgáltató a</w:t>
      </w:r>
      <w:r w:rsidR="001304CA" w:rsidRPr="007551E6">
        <w:rPr>
          <w:color w:val="000000"/>
        </w:rPr>
        <w:t xml:space="preserve"> csatlakozási fol</w:t>
      </w:r>
      <w:r w:rsidRPr="007551E6">
        <w:rPr>
          <w:color w:val="000000"/>
        </w:rPr>
        <w:t xml:space="preserve">yamat során a </w:t>
      </w:r>
      <w:r w:rsidR="00657FE3" w:rsidRPr="007551E6">
        <w:rPr>
          <w:rFonts w:cs="Cambria"/>
          <w:color w:val="000000"/>
        </w:rPr>
        <w:t>Csatlakoz</w:t>
      </w:r>
      <w:r w:rsidR="009A3AE2" w:rsidRPr="007551E6">
        <w:rPr>
          <w:rFonts w:cs="Cambria"/>
          <w:color w:val="000000"/>
        </w:rPr>
        <w:t>ott</w:t>
      </w:r>
      <w:r w:rsidR="00657FE3" w:rsidRPr="007551E6">
        <w:rPr>
          <w:color w:val="000000"/>
        </w:rPr>
        <w:t xml:space="preserve"> </w:t>
      </w:r>
      <w:r w:rsidR="001600CA" w:rsidRPr="007551E6">
        <w:rPr>
          <w:color w:val="000000"/>
        </w:rPr>
        <w:t>S</w:t>
      </w:r>
      <w:r w:rsidRPr="007551E6">
        <w:rPr>
          <w:color w:val="000000"/>
        </w:rPr>
        <w:t>zervekkel egyezteti a Szolgáltatáshoz</w:t>
      </w:r>
      <w:r w:rsidR="001304CA" w:rsidRPr="007551E6">
        <w:rPr>
          <w:color w:val="000000"/>
        </w:rPr>
        <w:t xml:space="preserve"> igényelt jogosultságokat, amelyeket a megfelelő tanú</w:t>
      </w:r>
      <w:r w:rsidRPr="007551E6">
        <w:rPr>
          <w:color w:val="000000"/>
        </w:rPr>
        <w:t xml:space="preserve">sítványigénylési folyamat során </w:t>
      </w:r>
      <w:r w:rsidR="001304CA" w:rsidRPr="007551E6">
        <w:rPr>
          <w:color w:val="000000"/>
        </w:rPr>
        <w:t>átad a jogosultak részére.</w:t>
      </w:r>
    </w:p>
    <w:p w14:paraId="4935243B" w14:textId="77777777" w:rsidR="00D9652E" w:rsidRPr="007551E6" w:rsidRDefault="00D9652E" w:rsidP="007551E6">
      <w:pPr>
        <w:jc w:val="both"/>
        <w:rPr>
          <w:color w:val="000000"/>
        </w:rPr>
      </w:pPr>
      <w:r w:rsidRPr="007551E6">
        <w:rPr>
          <w:color w:val="000000"/>
        </w:rPr>
        <w:t>A Szolgáltatás keretében</w:t>
      </w:r>
      <w:r w:rsidR="00657FE3" w:rsidRPr="007551E6">
        <w:rPr>
          <w:rFonts w:cs="Cambria"/>
          <w:color w:val="000000"/>
        </w:rPr>
        <w:t>,</w:t>
      </w:r>
      <w:r w:rsidRPr="007551E6">
        <w:rPr>
          <w:color w:val="000000"/>
        </w:rPr>
        <w:t xml:space="preserve"> a </w:t>
      </w:r>
      <w:r w:rsidR="00657FE3" w:rsidRPr="007551E6">
        <w:rPr>
          <w:rFonts w:cs="Cambria"/>
          <w:color w:val="000000"/>
        </w:rPr>
        <w:t>Csatlakoz</w:t>
      </w:r>
      <w:r w:rsidR="0059081F" w:rsidRPr="007551E6">
        <w:rPr>
          <w:rFonts w:cs="Cambria"/>
          <w:color w:val="000000"/>
        </w:rPr>
        <w:t>ott</w:t>
      </w:r>
      <w:r w:rsidR="00657FE3" w:rsidRPr="007551E6">
        <w:rPr>
          <w:color w:val="000000"/>
        </w:rPr>
        <w:t xml:space="preserve"> </w:t>
      </w:r>
      <w:r w:rsidRPr="007551E6">
        <w:rPr>
          <w:color w:val="000000"/>
        </w:rPr>
        <w:t>Szervek által nyújtott információátadási</w:t>
      </w:r>
      <w:r w:rsidR="006049D5" w:rsidRPr="007551E6">
        <w:rPr>
          <w:color w:val="000000"/>
        </w:rPr>
        <w:t xml:space="preserve"> szolgáltatás</w:t>
      </w:r>
      <w:r w:rsidRPr="007551E6">
        <w:rPr>
          <w:color w:val="000000"/>
        </w:rPr>
        <w:t xml:space="preserve"> </w:t>
      </w:r>
      <w:r w:rsidR="00515AF7" w:rsidRPr="007551E6">
        <w:rPr>
          <w:color w:val="000000"/>
        </w:rPr>
        <w:t xml:space="preserve">a megfelelő </w:t>
      </w:r>
      <w:r w:rsidR="00657FE3" w:rsidRPr="007551E6">
        <w:rPr>
          <w:color w:val="000000"/>
        </w:rPr>
        <w:t>szolgáltatás</w:t>
      </w:r>
      <w:r w:rsidR="00657FE3" w:rsidRPr="007551E6">
        <w:rPr>
          <w:rFonts w:cs="Cambria"/>
          <w:color w:val="000000"/>
        </w:rPr>
        <w:t>-</w:t>
      </w:r>
      <w:r w:rsidR="00515AF7" w:rsidRPr="007551E6">
        <w:rPr>
          <w:color w:val="000000"/>
        </w:rPr>
        <w:t xml:space="preserve">elérési jogosultságok és a jogosultságokhoz rendelt és hozzájuk kapcsolódóan kiállított </w:t>
      </w:r>
      <w:proofErr w:type="spellStart"/>
      <w:r w:rsidR="00515AF7" w:rsidRPr="007551E6">
        <w:rPr>
          <w:color w:val="000000"/>
        </w:rPr>
        <w:t>tokenek</w:t>
      </w:r>
      <w:proofErr w:type="spellEnd"/>
      <w:r w:rsidR="00515AF7" w:rsidRPr="007551E6">
        <w:rPr>
          <w:color w:val="000000"/>
        </w:rPr>
        <w:t xml:space="preserve"> alapján vehető igénybe </w:t>
      </w:r>
      <w:r w:rsidR="006049D5" w:rsidRPr="007551E6">
        <w:rPr>
          <w:color w:val="000000"/>
        </w:rPr>
        <w:t>a</w:t>
      </w:r>
      <w:r w:rsidR="00515AF7" w:rsidRPr="007551E6">
        <w:rPr>
          <w:color w:val="000000"/>
        </w:rPr>
        <w:t xml:space="preserve"> </w:t>
      </w:r>
      <w:r w:rsidR="00657FE3" w:rsidRPr="007551E6">
        <w:rPr>
          <w:rFonts w:cs="Cambria"/>
          <w:color w:val="000000"/>
        </w:rPr>
        <w:t>Csatlakoz</w:t>
      </w:r>
      <w:r w:rsidR="0059081F" w:rsidRPr="007551E6">
        <w:rPr>
          <w:rFonts w:cs="Cambria"/>
          <w:color w:val="000000"/>
        </w:rPr>
        <w:t>ott</w:t>
      </w:r>
      <w:r w:rsidR="00657FE3" w:rsidRPr="007551E6">
        <w:rPr>
          <w:color w:val="000000"/>
        </w:rPr>
        <w:t xml:space="preserve"> </w:t>
      </w:r>
      <w:r w:rsidR="00983090" w:rsidRPr="007551E6">
        <w:rPr>
          <w:color w:val="000000"/>
        </w:rPr>
        <w:t>S</w:t>
      </w:r>
      <w:r w:rsidR="00515AF7" w:rsidRPr="007551E6">
        <w:rPr>
          <w:color w:val="000000"/>
        </w:rPr>
        <w:t xml:space="preserve">zervek által. </w:t>
      </w:r>
    </w:p>
    <w:p w14:paraId="16BBC9D9" w14:textId="77777777" w:rsidR="003A71CA" w:rsidRPr="007551E6" w:rsidRDefault="003A71CA" w:rsidP="007551E6">
      <w:pPr>
        <w:pStyle w:val="Cmsor1"/>
        <w:numPr>
          <w:ilvl w:val="0"/>
          <w:numId w:val="44"/>
        </w:numPr>
        <w:ind w:left="0" w:firstLine="0"/>
        <w:jc w:val="both"/>
        <w:rPr>
          <w:rFonts w:asciiTheme="minorHAnsi" w:hAnsiTheme="minorHAnsi"/>
        </w:rPr>
      </w:pPr>
      <w:bookmarkStart w:id="113" w:name="_Toc494374884"/>
      <w:bookmarkStart w:id="114" w:name="_Toc99029834"/>
      <w:r w:rsidRPr="007551E6">
        <w:rPr>
          <w:rFonts w:asciiTheme="minorHAnsi" w:hAnsiTheme="minorHAnsi"/>
        </w:rPr>
        <w:t>SZOLGÁLTATÁSI MINŐSÉG, BIZTONSÁG, RENDELKEZÉSRE ÁLLÁS</w:t>
      </w:r>
      <w:bookmarkEnd w:id="113"/>
      <w:bookmarkEnd w:id="114"/>
      <w:r w:rsidRPr="007551E6">
        <w:rPr>
          <w:rFonts w:asciiTheme="minorHAnsi" w:hAnsiTheme="minorHAnsi"/>
        </w:rPr>
        <w:t xml:space="preserve"> </w:t>
      </w:r>
    </w:p>
    <w:p w14:paraId="3D3B3837" w14:textId="77777777" w:rsidR="00171B26" w:rsidRPr="007551E6" w:rsidRDefault="00171B26" w:rsidP="007551E6">
      <w:pPr>
        <w:pStyle w:val="Cmsor2"/>
        <w:numPr>
          <w:ilvl w:val="1"/>
          <w:numId w:val="44"/>
        </w:numPr>
        <w:jc w:val="both"/>
        <w:rPr>
          <w:rFonts w:asciiTheme="minorHAnsi" w:hAnsiTheme="minorHAnsi"/>
        </w:rPr>
      </w:pPr>
      <w:bookmarkStart w:id="115" w:name="_Toc99029835"/>
      <w:r w:rsidRPr="007551E6">
        <w:rPr>
          <w:rFonts w:asciiTheme="minorHAnsi" w:hAnsiTheme="minorHAnsi"/>
        </w:rPr>
        <w:t>Informatikai biztonsági rendelkezések</w:t>
      </w:r>
      <w:bookmarkEnd w:id="115"/>
    </w:p>
    <w:p w14:paraId="23E85A2B" w14:textId="77777777" w:rsidR="00171B26" w:rsidRPr="007551E6" w:rsidRDefault="00171B26" w:rsidP="007551E6">
      <w:pPr>
        <w:jc w:val="both"/>
        <w:rPr>
          <w:rFonts w:cs="Cambria"/>
          <w:color w:val="000000"/>
        </w:rPr>
      </w:pPr>
      <w:r w:rsidRPr="007551E6">
        <w:rPr>
          <w:rFonts w:cs="Cambria"/>
          <w:color w:val="000000"/>
        </w:rPr>
        <w:t xml:space="preserve">Szolgáltató </w:t>
      </w:r>
      <w:r w:rsidR="00605328" w:rsidRPr="007551E6">
        <w:rPr>
          <w:rFonts w:cs="Cambria"/>
          <w:color w:val="000000"/>
        </w:rPr>
        <w:t xml:space="preserve">köteles a Szolgáltatást olyan módon nyújtani, hogy az megfeleljen </w:t>
      </w:r>
      <w:r w:rsidRPr="007551E6">
        <w:rPr>
          <w:rFonts w:cs="Cambria"/>
          <w:color w:val="000000"/>
        </w:rPr>
        <w:t xml:space="preserve">az </w:t>
      </w:r>
      <w:proofErr w:type="spellStart"/>
      <w:r w:rsidRPr="007551E6">
        <w:rPr>
          <w:rFonts w:cs="Cambria"/>
          <w:color w:val="000000"/>
        </w:rPr>
        <w:t>Eüvhr</w:t>
      </w:r>
      <w:proofErr w:type="spellEnd"/>
      <w:r w:rsidRPr="007551E6">
        <w:rPr>
          <w:rFonts w:cs="Cambria"/>
          <w:color w:val="000000"/>
        </w:rPr>
        <w:t>. 67. §-ban foglalt követelményeknek.</w:t>
      </w:r>
    </w:p>
    <w:p w14:paraId="23D7E257" w14:textId="77777777" w:rsidR="00171B26" w:rsidRPr="007551E6" w:rsidRDefault="00171B26" w:rsidP="007551E6">
      <w:pPr>
        <w:jc w:val="both"/>
        <w:rPr>
          <w:rFonts w:cs="Cambria"/>
          <w:color w:val="000000"/>
        </w:rPr>
      </w:pPr>
      <w:r w:rsidRPr="007551E6">
        <w:rPr>
          <w:rFonts w:cs="Cambria"/>
          <w:color w:val="000000"/>
        </w:rPr>
        <w:t>Csatlakoz</w:t>
      </w:r>
      <w:r w:rsidR="009A3AE2" w:rsidRPr="007551E6">
        <w:rPr>
          <w:rFonts w:cs="Cambria"/>
          <w:color w:val="000000"/>
        </w:rPr>
        <w:t>ott</w:t>
      </w:r>
      <w:r w:rsidRPr="007551E6">
        <w:rPr>
          <w:rFonts w:cs="Cambria"/>
          <w:color w:val="000000"/>
        </w:rPr>
        <w:t xml:space="preserve"> Szerv </w:t>
      </w:r>
      <w:r w:rsidR="00605328" w:rsidRPr="007551E6">
        <w:rPr>
          <w:rFonts w:cs="Cambria"/>
          <w:color w:val="000000"/>
        </w:rPr>
        <w:t>köteles soron kívül, a vonatkozó Regisztrációs adatlap benyújtásával értesíteni a Szolgáltatót,</w:t>
      </w:r>
      <w:r w:rsidRPr="007551E6">
        <w:rPr>
          <w:rFonts w:cs="Cambria"/>
          <w:color w:val="000000"/>
        </w:rPr>
        <w:t xml:space="preserve"> amennyiben olyan személyt érint áthelyezés, vagy a vele foglalkoztatásra irányuló jogviszony megszűnése, aki rendelkezik a Szolgáltató elektronikus információs rendszeréhez kapcsolódó hitelesítési eszközzel vagy kiemelt jogosultsággal.</w:t>
      </w:r>
    </w:p>
    <w:p w14:paraId="2C12D85B" w14:textId="77777777" w:rsidR="00171B26" w:rsidRPr="007551E6" w:rsidRDefault="00171B26" w:rsidP="007551E6">
      <w:pPr>
        <w:jc w:val="both"/>
        <w:rPr>
          <w:rFonts w:cs="Cambria"/>
          <w:color w:val="000000"/>
        </w:rPr>
      </w:pPr>
      <w:r w:rsidRPr="007551E6">
        <w:rPr>
          <w:rFonts w:cs="Cambria"/>
          <w:color w:val="000000"/>
        </w:rPr>
        <w:t>Csatlakoz</w:t>
      </w:r>
      <w:r w:rsidR="009A3AE2" w:rsidRPr="007551E6">
        <w:rPr>
          <w:rFonts w:cs="Cambria"/>
          <w:color w:val="000000"/>
        </w:rPr>
        <w:t>ott</w:t>
      </w:r>
      <w:r w:rsidRPr="007551E6">
        <w:rPr>
          <w:rFonts w:cs="Cambria"/>
          <w:color w:val="000000"/>
        </w:rPr>
        <w:t xml:space="preserve"> Szerv</w:t>
      </w:r>
      <w:r w:rsidR="00605328" w:rsidRPr="007551E6">
        <w:rPr>
          <w:rFonts w:cs="Cambria"/>
          <w:color w:val="000000"/>
        </w:rPr>
        <w:t>vel</w:t>
      </w:r>
      <w:r w:rsidRPr="007551E6">
        <w:rPr>
          <w:rFonts w:cs="Cambria"/>
          <w:color w:val="000000"/>
        </w:rPr>
        <w:t xml:space="preserve"> foglalkoztatásra irányuló jogviszonyban álló, hozzáférési jogot kapott személyek e joguk gyakorlását másra nem </w:t>
      </w:r>
      <w:r w:rsidR="00605328" w:rsidRPr="007551E6">
        <w:rPr>
          <w:rFonts w:cs="Cambria"/>
          <w:color w:val="000000"/>
        </w:rPr>
        <w:t xml:space="preserve">ruházhatják </w:t>
      </w:r>
      <w:r w:rsidRPr="007551E6">
        <w:rPr>
          <w:rFonts w:cs="Cambria"/>
          <w:color w:val="000000"/>
        </w:rPr>
        <w:t>át.</w:t>
      </w:r>
    </w:p>
    <w:p w14:paraId="6A02F01A" w14:textId="77777777" w:rsidR="00171B26" w:rsidRPr="007551E6" w:rsidRDefault="00171B26" w:rsidP="007551E6">
      <w:pPr>
        <w:jc w:val="both"/>
        <w:rPr>
          <w:rFonts w:cs="Cambria"/>
          <w:color w:val="000000"/>
        </w:rPr>
      </w:pPr>
      <w:r w:rsidRPr="007551E6">
        <w:rPr>
          <w:rFonts w:cs="Cambria"/>
          <w:color w:val="000000"/>
        </w:rPr>
        <w:t>Csatlakoz</w:t>
      </w:r>
      <w:r w:rsidR="009A3AE2" w:rsidRPr="007551E6">
        <w:rPr>
          <w:rFonts w:cs="Cambria"/>
          <w:color w:val="000000"/>
        </w:rPr>
        <w:t>ott</w:t>
      </w:r>
      <w:r w:rsidRPr="007551E6">
        <w:rPr>
          <w:rFonts w:cs="Cambria"/>
          <w:color w:val="000000"/>
        </w:rPr>
        <w:t xml:space="preserve"> Szerv </w:t>
      </w:r>
      <w:r w:rsidR="00605328" w:rsidRPr="007551E6">
        <w:rPr>
          <w:rFonts w:cs="Cambria"/>
          <w:color w:val="000000"/>
        </w:rPr>
        <w:t>köteles</w:t>
      </w:r>
      <w:r w:rsidRPr="007551E6">
        <w:rPr>
          <w:rFonts w:cs="Cambria"/>
          <w:color w:val="000000"/>
        </w:rPr>
        <w:t xml:space="preserve"> a Szolgáltatás eléréséhez kapott hozzáférési azonosítókat titkosan kezel</w:t>
      </w:r>
      <w:r w:rsidR="00605328" w:rsidRPr="007551E6">
        <w:rPr>
          <w:rFonts w:cs="Cambria"/>
          <w:color w:val="000000"/>
        </w:rPr>
        <w:t>n</w:t>
      </w:r>
      <w:r w:rsidRPr="007551E6">
        <w:rPr>
          <w:rFonts w:cs="Cambria"/>
          <w:color w:val="000000"/>
        </w:rPr>
        <w:t xml:space="preserve">i, és az azokhoz történő illetéktelen hozzáférést </w:t>
      </w:r>
      <w:r w:rsidR="00605328" w:rsidRPr="007551E6">
        <w:rPr>
          <w:rFonts w:cs="Cambria"/>
          <w:color w:val="000000"/>
        </w:rPr>
        <w:t>megakadályozni</w:t>
      </w:r>
      <w:r w:rsidRPr="007551E6">
        <w:rPr>
          <w:rFonts w:cs="Cambria"/>
          <w:color w:val="000000"/>
        </w:rPr>
        <w:t>.</w:t>
      </w:r>
    </w:p>
    <w:p w14:paraId="0DC1F582" w14:textId="77777777" w:rsidR="00171B26" w:rsidRPr="007551E6" w:rsidRDefault="00171B26" w:rsidP="007551E6">
      <w:pPr>
        <w:jc w:val="both"/>
        <w:rPr>
          <w:rFonts w:cs="Cambria"/>
          <w:color w:val="000000"/>
        </w:rPr>
      </w:pPr>
      <w:r w:rsidRPr="007551E6">
        <w:rPr>
          <w:rFonts w:cs="Cambria"/>
          <w:color w:val="000000"/>
        </w:rPr>
        <w:lastRenderedPageBreak/>
        <w:t>Csatlakoz</w:t>
      </w:r>
      <w:r w:rsidR="009A3AE2" w:rsidRPr="007551E6">
        <w:rPr>
          <w:rFonts w:cs="Cambria"/>
          <w:color w:val="000000"/>
        </w:rPr>
        <w:t>ott</w:t>
      </w:r>
      <w:r w:rsidRPr="007551E6">
        <w:rPr>
          <w:rFonts w:cs="Cambria"/>
          <w:color w:val="000000"/>
        </w:rPr>
        <w:t xml:space="preserve"> Szerv </w:t>
      </w:r>
      <w:r w:rsidR="00EB7C53" w:rsidRPr="007551E6">
        <w:rPr>
          <w:rFonts w:cs="Cambria"/>
          <w:color w:val="000000"/>
        </w:rPr>
        <w:t xml:space="preserve">a Szolgáltató rendszereihez hozzáféréssel rendelkező számítógépekre és egyéb informatikai eszközökre </w:t>
      </w:r>
      <w:r w:rsidR="00605328" w:rsidRPr="007551E6">
        <w:rPr>
          <w:rFonts w:cs="Cambria"/>
          <w:color w:val="000000"/>
        </w:rPr>
        <w:t xml:space="preserve">nem telepíthet és </w:t>
      </w:r>
      <w:r w:rsidR="00EB7C53" w:rsidRPr="007551E6">
        <w:rPr>
          <w:rFonts w:cs="Cambria"/>
          <w:color w:val="000000"/>
        </w:rPr>
        <w:t xml:space="preserve">azokon </w:t>
      </w:r>
      <w:r w:rsidR="00605328" w:rsidRPr="007551E6">
        <w:rPr>
          <w:rFonts w:cs="Cambria"/>
          <w:color w:val="000000"/>
        </w:rPr>
        <w:t>futtathat „back-</w:t>
      </w:r>
      <w:proofErr w:type="spellStart"/>
      <w:r w:rsidR="00605328" w:rsidRPr="007551E6">
        <w:rPr>
          <w:rFonts w:cs="Cambria"/>
          <w:color w:val="000000"/>
        </w:rPr>
        <w:t>door</w:t>
      </w:r>
      <w:proofErr w:type="spellEnd"/>
      <w:r w:rsidR="00605328" w:rsidRPr="007551E6">
        <w:rPr>
          <w:rFonts w:cs="Cambria"/>
          <w:color w:val="000000"/>
        </w:rPr>
        <w:t>” programokat</w:t>
      </w:r>
      <w:r w:rsidRPr="007551E6">
        <w:rPr>
          <w:rFonts w:cs="Cambria"/>
          <w:color w:val="000000"/>
        </w:rPr>
        <w:t>. Abban az esetben, amennyiben az érintett eszközök egymáshoz hálózat útján csatlakoznak, úgy Csatlakoz</w:t>
      </w:r>
      <w:r w:rsidR="009A3AE2" w:rsidRPr="007551E6">
        <w:rPr>
          <w:rFonts w:cs="Cambria"/>
          <w:color w:val="000000"/>
        </w:rPr>
        <w:t>ott</w:t>
      </w:r>
      <w:r w:rsidRPr="007551E6">
        <w:rPr>
          <w:rFonts w:cs="Cambria"/>
          <w:color w:val="000000"/>
        </w:rPr>
        <w:t xml:space="preserve"> Szerv e garanciát a hálózat útján egymáshoz csatlakozó valamennyi eszköz kapcsán vállalja.</w:t>
      </w:r>
    </w:p>
    <w:p w14:paraId="64F42A75" w14:textId="77777777" w:rsidR="003A71CA" w:rsidRPr="007551E6" w:rsidRDefault="00DA242C" w:rsidP="007551E6">
      <w:pPr>
        <w:pStyle w:val="Cmsor2"/>
        <w:numPr>
          <w:ilvl w:val="1"/>
          <w:numId w:val="44"/>
        </w:numPr>
        <w:jc w:val="both"/>
        <w:rPr>
          <w:rFonts w:asciiTheme="minorHAnsi" w:hAnsiTheme="minorHAnsi"/>
        </w:rPr>
      </w:pPr>
      <w:bookmarkStart w:id="116" w:name="_Toc494374885"/>
      <w:bookmarkStart w:id="117" w:name="_Toc99029837"/>
      <w:r w:rsidRPr="007551E6">
        <w:rPr>
          <w:rFonts w:asciiTheme="minorHAnsi" w:hAnsiTheme="minorHAnsi"/>
        </w:rPr>
        <w:t xml:space="preserve">A </w:t>
      </w:r>
      <w:r w:rsidR="00EB7C53" w:rsidRPr="007551E6">
        <w:rPr>
          <w:rFonts w:asciiTheme="minorHAnsi" w:hAnsiTheme="minorHAnsi"/>
        </w:rPr>
        <w:t>S</w:t>
      </w:r>
      <w:r w:rsidRPr="007551E6">
        <w:rPr>
          <w:rFonts w:asciiTheme="minorHAnsi" w:hAnsiTheme="minorHAnsi"/>
        </w:rPr>
        <w:t>zolgáltatás</w:t>
      </w:r>
      <w:r w:rsidR="003A71CA" w:rsidRPr="007551E6">
        <w:rPr>
          <w:rFonts w:asciiTheme="minorHAnsi" w:hAnsiTheme="minorHAnsi"/>
        </w:rPr>
        <w:t xml:space="preserve"> minőség</w:t>
      </w:r>
      <w:r w:rsidRPr="007551E6">
        <w:rPr>
          <w:rFonts w:asciiTheme="minorHAnsi" w:hAnsiTheme="minorHAnsi"/>
        </w:rPr>
        <w:t>e</w:t>
      </w:r>
      <w:bookmarkEnd w:id="116"/>
      <w:bookmarkEnd w:id="117"/>
      <w:r w:rsidR="003A71CA" w:rsidRPr="007551E6">
        <w:rPr>
          <w:rFonts w:asciiTheme="minorHAnsi" w:hAnsiTheme="minorHAnsi"/>
        </w:rPr>
        <w:t xml:space="preserve"> </w:t>
      </w:r>
    </w:p>
    <w:p w14:paraId="060DA71E" w14:textId="77777777" w:rsidR="00DA242C" w:rsidRPr="007551E6" w:rsidRDefault="00DA242C" w:rsidP="007551E6">
      <w:pPr>
        <w:jc w:val="both"/>
        <w:rPr>
          <w:color w:val="000000"/>
        </w:rPr>
      </w:pPr>
      <w:r w:rsidRPr="007551E6">
        <w:rPr>
          <w:color w:val="000000"/>
        </w:rPr>
        <w:t xml:space="preserve">A Szolgáltató a Szolgáltatás nyújtása során eleget tesz az </w:t>
      </w:r>
      <w:proofErr w:type="spellStart"/>
      <w:r w:rsidRPr="007551E6">
        <w:rPr>
          <w:color w:val="000000"/>
        </w:rPr>
        <w:t>Eüvhr</w:t>
      </w:r>
      <w:proofErr w:type="spellEnd"/>
      <w:r w:rsidRPr="007551E6">
        <w:rPr>
          <w:color w:val="000000"/>
        </w:rPr>
        <w:t>. által meghatározott</w:t>
      </w:r>
      <w:r w:rsidR="00771CBD" w:rsidRPr="007551E6">
        <w:rPr>
          <w:color w:val="000000"/>
        </w:rPr>
        <w:t>, a</w:t>
      </w:r>
      <w:r w:rsidRPr="007551E6">
        <w:rPr>
          <w:color w:val="000000"/>
        </w:rPr>
        <w:t xml:space="preserve"> </w:t>
      </w:r>
      <w:r w:rsidR="00B5127F" w:rsidRPr="007551E6">
        <w:rPr>
          <w:rFonts w:cs="Cambria"/>
          <w:color w:val="000000"/>
        </w:rPr>
        <w:t>Szolgáltatás</w:t>
      </w:r>
      <w:r w:rsidR="00B5127F" w:rsidRPr="007551E6">
        <w:rPr>
          <w:color w:val="000000"/>
        </w:rPr>
        <w:t xml:space="preserve"> </w:t>
      </w:r>
      <w:r w:rsidRPr="007551E6">
        <w:rPr>
          <w:color w:val="000000"/>
        </w:rPr>
        <w:t>nyújtására vonatkozó rendelkezéseknek, ideértve a biztonsági és minőségi követelményeket is.</w:t>
      </w:r>
    </w:p>
    <w:p w14:paraId="54D0F0DB" w14:textId="77777777" w:rsidR="00DA14CA" w:rsidRPr="007551E6" w:rsidRDefault="00DA14CA" w:rsidP="007551E6">
      <w:pPr>
        <w:pStyle w:val="Listaszerbekezds"/>
        <w:numPr>
          <w:ilvl w:val="2"/>
          <w:numId w:val="44"/>
        </w:numPr>
        <w:jc w:val="both"/>
        <w:rPr>
          <w:color w:val="000000"/>
        </w:rPr>
      </w:pPr>
      <w:r w:rsidRPr="007551E6">
        <w:rPr>
          <w:color w:val="000000"/>
        </w:rPr>
        <w:t xml:space="preserve">Piaci Szereplő részére Szolgáltató jogosult a KKSZB KEÜSZ szolgáltatást csökkentett szolgáltatási tartalommal és/vagy alacsonyabb minőségben nyújtani abban az esetben, ha az alap szolgáltatási szinten történő szolgáltatásnyújtás közfeladatok ellátását korlátozná vagy akadályozná, vagy az alap szinten történő szolgáltatásnyújtás Szolgáltatón kívül álló és általa el nem hárítható okból nem lehetséges, és a csökkentett szolgáltatási szinttel szemben az e-közigazgatásért felelős miniszter  kifogást nem emelt. A csökkentett szolgáltatási szintű szolgáltatásokról és annak időtartamáról a Szolgáltató tájékoztatja a Piaci Szereplőt. Jelen pontban rögzített esetkörben a Szolgáltató kizárja a felelősségét.   </w:t>
      </w:r>
    </w:p>
    <w:p w14:paraId="6EB4DBEB" w14:textId="77777777" w:rsidR="003A71CA" w:rsidRPr="007551E6" w:rsidRDefault="003A71CA" w:rsidP="007551E6">
      <w:pPr>
        <w:pStyle w:val="Cmsor2"/>
        <w:numPr>
          <w:ilvl w:val="1"/>
          <w:numId w:val="44"/>
        </w:numPr>
        <w:jc w:val="both"/>
        <w:rPr>
          <w:rFonts w:asciiTheme="minorHAnsi" w:hAnsiTheme="minorHAnsi"/>
        </w:rPr>
      </w:pPr>
      <w:bookmarkStart w:id="118" w:name="_Toc494374886"/>
      <w:bookmarkStart w:id="119" w:name="_Toc99029838"/>
      <w:r w:rsidRPr="007551E6">
        <w:rPr>
          <w:rFonts w:asciiTheme="minorHAnsi" w:hAnsiTheme="minorHAnsi"/>
        </w:rPr>
        <w:t>Szolgáltatási időszak</w:t>
      </w:r>
      <w:bookmarkEnd w:id="118"/>
      <w:bookmarkEnd w:id="119"/>
      <w:r w:rsidRPr="007551E6">
        <w:rPr>
          <w:rFonts w:asciiTheme="minorHAnsi" w:hAnsiTheme="minorHAnsi"/>
        </w:rPr>
        <w:t xml:space="preserve"> </w:t>
      </w:r>
    </w:p>
    <w:p w14:paraId="2B65C8D3" w14:textId="77777777" w:rsidR="001304CA" w:rsidRPr="007551E6" w:rsidRDefault="001304CA" w:rsidP="007551E6">
      <w:pPr>
        <w:jc w:val="both"/>
        <w:rPr>
          <w:color w:val="000000"/>
        </w:rPr>
      </w:pPr>
      <w:r w:rsidRPr="007551E6">
        <w:rPr>
          <w:color w:val="000000"/>
        </w:rPr>
        <w:t xml:space="preserve">A </w:t>
      </w:r>
      <w:r w:rsidR="00B5127F" w:rsidRPr="007551E6">
        <w:rPr>
          <w:rFonts w:cs="Cambria"/>
          <w:color w:val="000000"/>
        </w:rPr>
        <w:t xml:space="preserve">Szolgáltató, a </w:t>
      </w:r>
      <w:r w:rsidRPr="007551E6">
        <w:rPr>
          <w:color w:val="000000"/>
        </w:rPr>
        <w:t xml:space="preserve">Szolgáltatás </w:t>
      </w:r>
      <w:r w:rsidR="00B5127F" w:rsidRPr="007551E6">
        <w:rPr>
          <w:rFonts w:cs="Cambria"/>
          <w:color w:val="000000"/>
        </w:rPr>
        <w:t>rendelkezésre állását</w:t>
      </w:r>
      <w:r w:rsidR="00B5127F" w:rsidRPr="007551E6">
        <w:rPr>
          <w:color w:val="000000"/>
        </w:rPr>
        <w:t xml:space="preserve"> </w:t>
      </w:r>
      <w:r w:rsidRPr="007551E6">
        <w:rPr>
          <w:color w:val="000000"/>
        </w:rPr>
        <w:t xml:space="preserve">a hét minden napján, </w:t>
      </w:r>
      <w:r w:rsidR="00B5127F" w:rsidRPr="007551E6">
        <w:rPr>
          <w:rFonts w:cs="Cambria"/>
          <w:color w:val="000000"/>
        </w:rPr>
        <w:t>a nap</w:t>
      </w:r>
      <w:r w:rsidR="00B5127F" w:rsidRPr="007551E6">
        <w:rPr>
          <w:color w:val="000000"/>
        </w:rPr>
        <w:t xml:space="preserve"> 24 </w:t>
      </w:r>
      <w:r w:rsidR="00B5127F" w:rsidRPr="007551E6">
        <w:rPr>
          <w:rFonts w:cs="Cambria"/>
          <w:color w:val="000000"/>
        </w:rPr>
        <w:t>órájában (7/24) biztosítja</w:t>
      </w:r>
      <w:r w:rsidR="00EB7C53" w:rsidRPr="007551E6">
        <w:rPr>
          <w:rFonts w:cs="Cambria"/>
          <w:color w:val="000000"/>
        </w:rPr>
        <w:t>, ide nem értve a 11.4. pontban foglaltakat</w:t>
      </w:r>
      <w:r w:rsidRPr="007551E6">
        <w:rPr>
          <w:color w:val="000000"/>
        </w:rPr>
        <w:t xml:space="preserve">. </w:t>
      </w:r>
    </w:p>
    <w:p w14:paraId="7AD60344" w14:textId="77777777" w:rsidR="003A71CA" w:rsidRPr="007551E6" w:rsidRDefault="003A71CA" w:rsidP="007551E6">
      <w:pPr>
        <w:pStyle w:val="Cmsor2"/>
        <w:numPr>
          <w:ilvl w:val="1"/>
          <w:numId w:val="44"/>
        </w:numPr>
        <w:jc w:val="both"/>
        <w:rPr>
          <w:rFonts w:asciiTheme="minorHAnsi" w:hAnsiTheme="minorHAnsi"/>
        </w:rPr>
      </w:pPr>
      <w:bookmarkStart w:id="120" w:name="_Toc494374887"/>
      <w:bookmarkStart w:id="121" w:name="_Toc99029839"/>
      <w:r w:rsidRPr="007551E6">
        <w:rPr>
          <w:rFonts w:asciiTheme="minorHAnsi" w:hAnsiTheme="minorHAnsi"/>
        </w:rPr>
        <w:t>A szolgáltatás rendelkezésre állása</w:t>
      </w:r>
      <w:bookmarkEnd w:id="120"/>
      <w:bookmarkEnd w:id="121"/>
      <w:r w:rsidRPr="007551E6">
        <w:rPr>
          <w:rFonts w:asciiTheme="minorHAnsi" w:hAnsiTheme="minorHAnsi"/>
        </w:rPr>
        <w:t xml:space="preserve"> </w:t>
      </w:r>
    </w:p>
    <w:p w14:paraId="7F4845E1" w14:textId="77777777" w:rsidR="00EB7C53" w:rsidRPr="007551E6" w:rsidRDefault="001304CA" w:rsidP="007551E6">
      <w:pPr>
        <w:jc w:val="both"/>
        <w:rPr>
          <w:color w:val="000000"/>
        </w:rPr>
      </w:pPr>
      <w:r w:rsidRPr="007551E6">
        <w:rPr>
          <w:color w:val="000000"/>
        </w:rPr>
        <w:t>A Szolgáltató köteles bejelenteni honlapján a ter</w:t>
      </w:r>
      <w:r w:rsidR="00E5153D" w:rsidRPr="007551E6">
        <w:rPr>
          <w:color w:val="000000"/>
        </w:rPr>
        <w:t xml:space="preserve">vezett </w:t>
      </w:r>
      <w:r w:rsidR="00E5153D" w:rsidRPr="007551E6">
        <w:rPr>
          <w:rFonts w:cs="Cambria"/>
          <w:color w:val="000000"/>
        </w:rPr>
        <w:t>üzemszünet</w:t>
      </w:r>
      <w:r w:rsidR="00071854" w:rsidRPr="007551E6">
        <w:rPr>
          <w:rFonts w:cs="Cambria"/>
          <w:color w:val="000000"/>
        </w:rPr>
        <w:t>et</w:t>
      </w:r>
      <w:r w:rsidR="00E5153D" w:rsidRPr="007551E6">
        <w:rPr>
          <w:color w:val="000000"/>
        </w:rPr>
        <w:t xml:space="preserve"> legalább 5 nappal a </w:t>
      </w:r>
      <w:r w:rsidRPr="007551E6">
        <w:rPr>
          <w:color w:val="000000"/>
        </w:rPr>
        <w:t>m</w:t>
      </w:r>
      <w:r w:rsidR="006160DD" w:rsidRPr="007551E6">
        <w:rPr>
          <w:color w:val="000000"/>
        </w:rPr>
        <w:t>egkezdése előtt</w:t>
      </w:r>
      <w:r w:rsidRPr="007551E6">
        <w:rPr>
          <w:color w:val="000000"/>
        </w:rPr>
        <w:t>.</w:t>
      </w:r>
      <w:r w:rsidR="00F94614" w:rsidRPr="007551E6">
        <w:rPr>
          <w:color w:val="000000"/>
        </w:rPr>
        <w:t xml:space="preserve"> </w:t>
      </w:r>
    </w:p>
    <w:p w14:paraId="12ADC473" w14:textId="77777777" w:rsidR="007D60C4" w:rsidRPr="007551E6" w:rsidRDefault="00F94614" w:rsidP="007551E6">
      <w:pPr>
        <w:jc w:val="both"/>
      </w:pPr>
      <w:r w:rsidRPr="007551E6">
        <w:rPr>
          <w:color w:val="000000"/>
        </w:rPr>
        <w:t xml:space="preserve">Szolgáltató a tervezett üzemfenntartási munkákról a </w:t>
      </w:r>
      <w:r w:rsidR="00B5127F" w:rsidRPr="007551E6">
        <w:rPr>
          <w:rFonts w:cs="Cambria"/>
          <w:color w:val="000000"/>
        </w:rPr>
        <w:t>Csatlakoz</w:t>
      </w:r>
      <w:r w:rsidR="009B0C8F" w:rsidRPr="007551E6">
        <w:rPr>
          <w:rFonts w:cs="Cambria"/>
          <w:color w:val="000000"/>
        </w:rPr>
        <w:t>ott</w:t>
      </w:r>
      <w:r w:rsidR="00B5127F" w:rsidRPr="007551E6">
        <w:rPr>
          <w:color w:val="000000"/>
        </w:rPr>
        <w:t xml:space="preserve"> </w:t>
      </w:r>
      <w:r w:rsidR="00983090" w:rsidRPr="007551E6">
        <w:rPr>
          <w:color w:val="000000"/>
        </w:rPr>
        <w:t>S</w:t>
      </w:r>
      <w:r w:rsidRPr="007551E6">
        <w:rPr>
          <w:color w:val="000000"/>
        </w:rPr>
        <w:t>zerv</w:t>
      </w:r>
      <w:r w:rsidR="00EB7C53" w:rsidRPr="007551E6">
        <w:rPr>
          <w:color w:val="000000"/>
        </w:rPr>
        <w:t>et</w:t>
      </w:r>
      <w:r w:rsidR="00A6071D" w:rsidRPr="007551E6">
        <w:rPr>
          <w:color w:val="000000"/>
        </w:rPr>
        <w:t>, valamint a</w:t>
      </w:r>
      <w:r w:rsidR="009B0C8F" w:rsidRPr="007551E6">
        <w:rPr>
          <w:color w:val="000000"/>
        </w:rPr>
        <w:t xml:space="preserve"> Felügyeletet</w:t>
      </w:r>
      <w:r w:rsidRPr="007551E6">
        <w:rPr>
          <w:color w:val="000000"/>
        </w:rPr>
        <w:t xml:space="preserve"> elektronikus levélben értesíti</w:t>
      </w:r>
      <w:r w:rsidR="00B5127F" w:rsidRPr="007551E6">
        <w:rPr>
          <w:rFonts w:cs="Cambria"/>
          <w:color w:val="000000"/>
        </w:rPr>
        <w:t>,</w:t>
      </w:r>
      <w:r w:rsidRPr="007551E6">
        <w:rPr>
          <w:color w:val="000000"/>
        </w:rPr>
        <w:t xml:space="preserve"> a tervezett üzemfenntartási munkát megelőzően legalább 5 nappal</w:t>
      </w:r>
      <w:r w:rsidR="00096A72" w:rsidRPr="007551E6">
        <w:rPr>
          <w:color w:val="000000"/>
        </w:rPr>
        <w:t>.</w:t>
      </w:r>
    </w:p>
    <w:p w14:paraId="2F561F0F" w14:textId="77777777" w:rsidR="001304CA" w:rsidRPr="007551E6" w:rsidRDefault="001304CA" w:rsidP="007551E6">
      <w:pPr>
        <w:jc w:val="both"/>
      </w:pPr>
      <w:r w:rsidRPr="007551E6">
        <w:rPr>
          <w:color w:val="000000"/>
        </w:rPr>
        <w:t xml:space="preserve">A tervezett üzemszünet és a különleges karbantartási szünet időtartama nem számít bele a </w:t>
      </w:r>
      <w:r w:rsidR="00EB7C53" w:rsidRPr="007551E6">
        <w:rPr>
          <w:color w:val="000000"/>
        </w:rPr>
        <w:t>S</w:t>
      </w:r>
      <w:r w:rsidRPr="007551E6">
        <w:rPr>
          <w:color w:val="000000"/>
        </w:rPr>
        <w:t xml:space="preserve">zolgáltatás kiesési </w:t>
      </w:r>
      <w:proofErr w:type="spellStart"/>
      <w:r w:rsidRPr="007551E6">
        <w:rPr>
          <w:color w:val="000000"/>
        </w:rPr>
        <w:t>idejébe</w:t>
      </w:r>
      <w:proofErr w:type="spellEnd"/>
      <w:r w:rsidRPr="007551E6">
        <w:rPr>
          <w:color w:val="000000"/>
        </w:rPr>
        <w:t xml:space="preserve">, illetve az éves rendelkezésre állás számításakor nem kell figyelembe venni. </w:t>
      </w:r>
    </w:p>
    <w:p w14:paraId="15F24D88" w14:textId="77777777" w:rsidR="00BB7355" w:rsidRPr="007551E6" w:rsidRDefault="001304CA" w:rsidP="007551E6">
      <w:pPr>
        <w:jc w:val="both"/>
        <w:rPr>
          <w:rFonts w:cs="Cambria"/>
          <w:color w:val="000000"/>
        </w:rPr>
      </w:pPr>
      <w:r w:rsidRPr="007551E6">
        <w:rPr>
          <w:rFonts w:cs="Cambria"/>
          <w:color w:val="000000"/>
        </w:rPr>
        <w:t>A Szolgáltató jogszabály alapján feljogosított szervek rendelkezésére tett intézkedés</w:t>
      </w:r>
      <w:r w:rsidR="00983090" w:rsidRPr="007551E6">
        <w:rPr>
          <w:rFonts w:cs="Cambria"/>
          <w:color w:val="000000"/>
        </w:rPr>
        <w:t>,</w:t>
      </w:r>
      <w:r w:rsidRPr="007551E6">
        <w:rPr>
          <w:rFonts w:cs="Cambria"/>
          <w:color w:val="000000"/>
        </w:rPr>
        <w:t xml:space="preserve"> </w:t>
      </w:r>
      <w:r w:rsidR="00EB7C53" w:rsidRPr="007551E6">
        <w:rPr>
          <w:rFonts w:cs="Cambria"/>
          <w:color w:val="000000"/>
        </w:rPr>
        <w:t xml:space="preserve">vagy </w:t>
      </w:r>
      <w:r w:rsidRPr="007551E6">
        <w:rPr>
          <w:rFonts w:cs="Cambria"/>
          <w:color w:val="000000"/>
        </w:rPr>
        <w:t>Magyarország honvédelmi, nemzetbiztonsági, gazdasági és közbiztonsági érdekeinek a jogszabályokban előírt módon történő védelme esetében</w:t>
      </w:r>
      <w:r w:rsidR="00EB7C53" w:rsidRPr="007551E6">
        <w:rPr>
          <w:rFonts w:cs="Cambria"/>
          <w:color w:val="000000"/>
        </w:rPr>
        <w:t xml:space="preserve">, továbbá ellenőrzési körén kívül eső, </w:t>
      </w:r>
      <w:proofErr w:type="gramStart"/>
      <w:r w:rsidR="00EB7C53" w:rsidRPr="007551E6">
        <w:rPr>
          <w:rFonts w:cs="Cambria"/>
          <w:color w:val="000000"/>
        </w:rPr>
        <w:t>a</w:t>
      </w:r>
      <w:proofErr w:type="gramEnd"/>
      <w:r w:rsidR="00EB7C53" w:rsidRPr="007551E6">
        <w:rPr>
          <w:rFonts w:cs="Cambria"/>
          <w:color w:val="000000"/>
        </w:rPr>
        <w:t xml:space="preserve"> előre nem látható, és el sem kerülhető körülmény miatt </w:t>
      </w:r>
      <w:r w:rsidRPr="007551E6">
        <w:rPr>
          <w:rFonts w:cs="Cambria"/>
          <w:color w:val="000000"/>
        </w:rPr>
        <w:t>szüneteltetheti a Szolgáltatást.</w:t>
      </w:r>
    </w:p>
    <w:p w14:paraId="0B950E09" w14:textId="77777777" w:rsidR="00AC0FF1" w:rsidRPr="007551E6" w:rsidRDefault="00AC0FF1" w:rsidP="007551E6">
      <w:pPr>
        <w:pStyle w:val="Cmsor1"/>
        <w:numPr>
          <w:ilvl w:val="0"/>
          <w:numId w:val="44"/>
        </w:numPr>
        <w:jc w:val="both"/>
        <w:rPr>
          <w:rFonts w:asciiTheme="minorHAnsi" w:hAnsiTheme="minorHAnsi"/>
        </w:rPr>
      </w:pPr>
      <w:bookmarkStart w:id="122" w:name="_Toc494374888"/>
      <w:bookmarkStart w:id="123" w:name="_Toc99029840"/>
      <w:r w:rsidRPr="007551E6">
        <w:rPr>
          <w:rFonts w:asciiTheme="minorHAnsi" w:hAnsiTheme="minorHAnsi"/>
        </w:rPr>
        <w:t>A FELEK JOGAI ÉS KÖTELEZETTSÉGEI</w:t>
      </w:r>
      <w:bookmarkEnd w:id="122"/>
      <w:bookmarkEnd w:id="123"/>
    </w:p>
    <w:p w14:paraId="70482883" w14:textId="77777777" w:rsidR="00AC0FF1" w:rsidRPr="007551E6" w:rsidRDefault="00AC0FF1" w:rsidP="007551E6">
      <w:pPr>
        <w:pStyle w:val="Cmsor2"/>
        <w:numPr>
          <w:ilvl w:val="1"/>
          <w:numId w:val="44"/>
        </w:numPr>
        <w:jc w:val="both"/>
        <w:rPr>
          <w:rFonts w:asciiTheme="minorHAnsi" w:hAnsiTheme="minorHAnsi"/>
        </w:rPr>
      </w:pPr>
      <w:bookmarkStart w:id="124" w:name="_Toc99029841"/>
      <w:bookmarkStart w:id="125" w:name="_Toc494374889"/>
      <w:r w:rsidRPr="007551E6">
        <w:rPr>
          <w:rFonts w:asciiTheme="minorHAnsi" w:hAnsiTheme="minorHAnsi"/>
        </w:rPr>
        <w:t xml:space="preserve">A </w:t>
      </w:r>
      <w:r w:rsidR="00B5127F" w:rsidRPr="007551E6">
        <w:rPr>
          <w:rFonts w:asciiTheme="minorHAnsi" w:hAnsiTheme="minorHAnsi"/>
        </w:rPr>
        <w:t xml:space="preserve">Szolgáltató </w:t>
      </w:r>
      <w:r w:rsidRPr="007551E6">
        <w:rPr>
          <w:rFonts w:asciiTheme="minorHAnsi" w:hAnsiTheme="minorHAnsi"/>
        </w:rPr>
        <w:t xml:space="preserve">jogai és </w:t>
      </w:r>
      <w:r w:rsidR="00623E14" w:rsidRPr="007551E6">
        <w:rPr>
          <w:rFonts w:asciiTheme="minorHAnsi" w:hAnsiTheme="minorHAnsi"/>
        </w:rPr>
        <w:t>kötelezettségei</w:t>
      </w:r>
      <w:bookmarkEnd w:id="124"/>
      <w:r w:rsidR="00623E14" w:rsidRPr="007551E6">
        <w:rPr>
          <w:rFonts w:asciiTheme="minorHAnsi" w:hAnsiTheme="minorHAnsi"/>
        </w:rPr>
        <w:t xml:space="preserve"> </w:t>
      </w:r>
      <w:bookmarkEnd w:id="125"/>
    </w:p>
    <w:p w14:paraId="1B47211A" w14:textId="77777777" w:rsidR="00084D36" w:rsidRPr="007551E6" w:rsidRDefault="00084D36" w:rsidP="007551E6">
      <w:pPr>
        <w:jc w:val="both"/>
        <w:rPr>
          <w:color w:val="000000"/>
        </w:rPr>
      </w:pPr>
      <w:r w:rsidRPr="007551E6">
        <w:rPr>
          <w:color w:val="000000"/>
        </w:rPr>
        <w:t xml:space="preserve">A Szolgáltató a Szolgáltatás nyújtása során az általában elvárható gondosság mellett </w:t>
      </w:r>
      <w:r w:rsidR="00B5127F" w:rsidRPr="007551E6">
        <w:rPr>
          <w:rFonts w:cs="Cambria"/>
          <w:color w:val="000000"/>
        </w:rPr>
        <w:t xml:space="preserve">a </w:t>
      </w:r>
      <w:r w:rsidR="00845956" w:rsidRPr="007551E6">
        <w:rPr>
          <w:rFonts w:cs="Cambria"/>
          <w:color w:val="000000"/>
        </w:rPr>
        <w:t xml:space="preserve">Csatlakozási </w:t>
      </w:r>
      <w:r w:rsidR="00806FD6" w:rsidRPr="007551E6">
        <w:rPr>
          <w:rFonts w:cs="Cambria"/>
          <w:color w:val="000000"/>
        </w:rPr>
        <w:t>M</w:t>
      </w:r>
      <w:r w:rsidR="00845956" w:rsidRPr="007551E6">
        <w:rPr>
          <w:rFonts w:cs="Cambria"/>
          <w:color w:val="000000"/>
        </w:rPr>
        <w:t>egállapodás</w:t>
      </w:r>
      <w:r w:rsidR="007B6C0C" w:rsidRPr="007551E6">
        <w:rPr>
          <w:rFonts w:cs="Cambria"/>
          <w:color w:val="000000"/>
        </w:rPr>
        <w:t>ban</w:t>
      </w:r>
      <w:r w:rsidR="006160DD" w:rsidRPr="007551E6">
        <w:rPr>
          <w:color w:val="000000"/>
        </w:rPr>
        <w:t xml:space="preserve">, a Szolgáltatásra vonatkozó további szabályzatokban és a hatályos jogszabályi rendelkezéseknek megfelelően jár el. </w:t>
      </w:r>
    </w:p>
    <w:p w14:paraId="12CDB17F" w14:textId="77777777" w:rsidR="004C5BD5" w:rsidRPr="007551E6" w:rsidRDefault="004C5BD5" w:rsidP="007551E6">
      <w:pPr>
        <w:numPr>
          <w:ilvl w:val="2"/>
          <w:numId w:val="44"/>
        </w:numPr>
        <w:jc w:val="both"/>
        <w:rPr>
          <w:color w:val="000000"/>
        </w:rPr>
      </w:pPr>
      <w:r w:rsidRPr="007551E6">
        <w:rPr>
          <w:color w:val="000000"/>
        </w:rPr>
        <w:t xml:space="preserve">Szolgáltató jogosult: </w:t>
      </w:r>
    </w:p>
    <w:p w14:paraId="781F20D0" w14:textId="77777777" w:rsidR="004C5BD5" w:rsidRPr="007551E6" w:rsidRDefault="004C5BD5" w:rsidP="007551E6">
      <w:pPr>
        <w:numPr>
          <w:ilvl w:val="0"/>
          <w:numId w:val="32"/>
        </w:numPr>
        <w:jc w:val="both"/>
        <w:rPr>
          <w:color w:val="000000"/>
        </w:rPr>
      </w:pPr>
      <w:r w:rsidRPr="007551E6">
        <w:rPr>
          <w:color w:val="000000"/>
        </w:rPr>
        <w:t xml:space="preserve"> a Csatlakozott Szerv által a KKSZB nyújtott szolgáltatás felfüggesztésére vagy a Csatlakozott Szerv csatlakozásának szüneteltetésére – a Csatlakozott Szerv értesítése mellett – az Elektronikus Ügyintézési Felügyelet </w:t>
      </w:r>
      <w:proofErr w:type="spellStart"/>
      <w:r w:rsidRPr="007551E6">
        <w:rPr>
          <w:color w:val="000000"/>
        </w:rPr>
        <w:t>Eüvhr</w:t>
      </w:r>
      <w:proofErr w:type="spellEnd"/>
      <w:r w:rsidRPr="007551E6">
        <w:rPr>
          <w:color w:val="000000"/>
        </w:rPr>
        <w:t>. 134/E.</w:t>
      </w:r>
      <w:r w:rsidR="007B6C0C" w:rsidRPr="007551E6">
        <w:rPr>
          <w:color w:val="000000"/>
        </w:rPr>
        <w:t xml:space="preserve"> </w:t>
      </w:r>
      <w:r w:rsidRPr="007551E6">
        <w:rPr>
          <w:color w:val="000000"/>
        </w:rPr>
        <w:t>§ (3) bekezdése értelmében hozott döntése alapján</w:t>
      </w:r>
      <w:r w:rsidR="007B6C0C" w:rsidRPr="007551E6">
        <w:rPr>
          <w:color w:val="000000"/>
        </w:rPr>
        <w:t>;</w:t>
      </w:r>
    </w:p>
    <w:p w14:paraId="5D3AB6EF" w14:textId="77777777" w:rsidR="004C5BD5" w:rsidRPr="007551E6" w:rsidRDefault="004C5BD5" w:rsidP="007551E6">
      <w:pPr>
        <w:numPr>
          <w:ilvl w:val="0"/>
          <w:numId w:val="32"/>
        </w:numPr>
        <w:jc w:val="both"/>
        <w:rPr>
          <w:color w:val="000000"/>
        </w:rPr>
      </w:pPr>
      <w:r w:rsidRPr="007551E6">
        <w:rPr>
          <w:color w:val="000000"/>
        </w:rPr>
        <w:lastRenderedPageBreak/>
        <w:t xml:space="preserve"> megtagadni vagy korlátozni a </w:t>
      </w:r>
      <w:r w:rsidR="007B6C0C" w:rsidRPr="007551E6">
        <w:rPr>
          <w:color w:val="000000"/>
        </w:rPr>
        <w:t>Szolgáltatás</w:t>
      </w:r>
      <w:r w:rsidRPr="007551E6">
        <w:rPr>
          <w:color w:val="000000"/>
        </w:rPr>
        <w:t xml:space="preserve"> igénybevételét – a Csatlakozott Szerv értesítése mellett –, amennyiben a Csatlakozott Szerv veszélyezteti a </w:t>
      </w:r>
      <w:r w:rsidR="007B6C0C" w:rsidRPr="007551E6">
        <w:rPr>
          <w:color w:val="000000"/>
        </w:rPr>
        <w:t>Szolgáltatás</w:t>
      </w:r>
      <w:r w:rsidRPr="007551E6">
        <w:rPr>
          <w:color w:val="000000"/>
        </w:rPr>
        <w:t xml:space="preserve"> biztonságát vagy rendelkezésre állását</w:t>
      </w:r>
      <w:r w:rsidR="007B6C0C" w:rsidRPr="007551E6">
        <w:rPr>
          <w:color w:val="000000"/>
        </w:rPr>
        <w:t>;</w:t>
      </w:r>
    </w:p>
    <w:p w14:paraId="3088D3E7" w14:textId="77777777" w:rsidR="004C5BD5" w:rsidRPr="007551E6" w:rsidRDefault="004C5BD5" w:rsidP="007551E6">
      <w:pPr>
        <w:numPr>
          <w:ilvl w:val="0"/>
          <w:numId w:val="32"/>
        </w:numPr>
        <w:jc w:val="both"/>
        <w:rPr>
          <w:color w:val="000000"/>
        </w:rPr>
      </w:pPr>
      <w:r w:rsidRPr="007551E6">
        <w:rPr>
          <w:color w:val="000000"/>
        </w:rPr>
        <w:t xml:space="preserve">a Csatlakozott Szerv által megadott, illetve a </w:t>
      </w:r>
      <w:r w:rsidR="007B6C0C" w:rsidRPr="007551E6">
        <w:rPr>
          <w:color w:val="000000"/>
        </w:rPr>
        <w:t>Szolgáltatás</w:t>
      </w:r>
      <w:r w:rsidRPr="007551E6">
        <w:rPr>
          <w:color w:val="000000"/>
        </w:rPr>
        <w:t xml:space="preserve"> igénybevételével kapcsolatos adatokat saját azonosítási, jogosultság- és szolgáltatáskezelési rendszerében (Rendszer-felhatalmazási Nyilvántartás) tárolni, valamint a Csatlakozott Szerv kifejezett írásbeli hozzájárulása esetén azokat a </w:t>
      </w:r>
      <w:r w:rsidR="007B6C0C" w:rsidRPr="007551E6">
        <w:rPr>
          <w:color w:val="000000"/>
        </w:rPr>
        <w:t>S</w:t>
      </w:r>
      <w:r w:rsidRPr="007551E6">
        <w:rPr>
          <w:color w:val="000000"/>
        </w:rPr>
        <w:t xml:space="preserve">zolgáltatásához szükséges mértékben és céllal harmadik személynek átadni. Ilyen célnak minősül például, de nem kizárólag: a </w:t>
      </w:r>
      <w:r w:rsidR="007B6C0C" w:rsidRPr="007551E6">
        <w:rPr>
          <w:color w:val="000000"/>
        </w:rPr>
        <w:t>Szolgáltatás</w:t>
      </w:r>
      <w:r w:rsidRPr="007551E6">
        <w:rPr>
          <w:color w:val="000000"/>
        </w:rPr>
        <w:t xml:space="preserve"> igénybevételéhez szükséges eszközök előállítása, számlázás, Csatlakozott Szerv elleni követelés érvényesítése</w:t>
      </w:r>
      <w:r w:rsidR="007B6C0C" w:rsidRPr="007551E6">
        <w:rPr>
          <w:color w:val="000000"/>
        </w:rPr>
        <w:t>;</w:t>
      </w:r>
    </w:p>
    <w:p w14:paraId="0C362009" w14:textId="77777777" w:rsidR="004C5BD5" w:rsidRPr="007551E6" w:rsidRDefault="004C5BD5" w:rsidP="007551E6">
      <w:pPr>
        <w:ind w:left="709"/>
        <w:jc w:val="both"/>
        <w:rPr>
          <w:color w:val="000000"/>
        </w:rPr>
      </w:pPr>
      <w:r w:rsidRPr="007551E6">
        <w:rPr>
          <w:color w:val="000000"/>
        </w:rPr>
        <w:t xml:space="preserve">A Szolgáltató </w:t>
      </w:r>
      <w:r w:rsidR="007B6C0C" w:rsidRPr="007551E6">
        <w:rPr>
          <w:color w:val="000000"/>
        </w:rPr>
        <w:t>Szolgáltatás</w:t>
      </w:r>
      <w:r w:rsidRPr="007551E6">
        <w:rPr>
          <w:color w:val="000000"/>
        </w:rPr>
        <w:t xml:space="preserve"> nyújtásával összefüggő további jogosultságait a Csatlakozási és Szolgáltatási Szabályzat tartalmazza.</w:t>
      </w:r>
    </w:p>
    <w:p w14:paraId="1377A7F4" w14:textId="77777777" w:rsidR="00AF1F81" w:rsidRPr="007551E6" w:rsidRDefault="004C5BD5" w:rsidP="007551E6">
      <w:pPr>
        <w:pStyle w:val="Listaszerbekezds"/>
        <w:numPr>
          <w:ilvl w:val="2"/>
          <w:numId w:val="44"/>
        </w:numPr>
        <w:jc w:val="both"/>
        <w:rPr>
          <w:color w:val="000000"/>
        </w:rPr>
      </w:pPr>
      <w:r w:rsidRPr="007551E6">
        <w:rPr>
          <w:color w:val="000000"/>
        </w:rPr>
        <w:t>Szolgáltató köteles:</w:t>
      </w:r>
    </w:p>
    <w:p w14:paraId="7072F555" w14:textId="77777777" w:rsidR="004C5BD5" w:rsidRPr="007551E6" w:rsidRDefault="004C5BD5" w:rsidP="007551E6">
      <w:pPr>
        <w:pStyle w:val="Listaszerbekezds"/>
        <w:jc w:val="both"/>
        <w:rPr>
          <w:color w:val="000000"/>
        </w:rPr>
      </w:pPr>
    </w:p>
    <w:p w14:paraId="053AB8D7" w14:textId="77777777" w:rsidR="00AF1F81" w:rsidRPr="007551E6" w:rsidRDefault="004C5BD5" w:rsidP="007551E6">
      <w:pPr>
        <w:pStyle w:val="Listaszerbekezds"/>
        <w:numPr>
          <w:ilvl w:val="0"/>
          <w:numId w:val="42"/>
        </w:numPr>
        <w:jc w:val="both"/>
        <w:rPr>
          <w:color w:val="000000"/>
        </w:rPr>
      </w:pPr>
      <w:r w:rsidRPr="007551E6">
        <w:rPr>
          <w:color w:val="000000"/>
        </w:rPr>
        <w:t xml:space="preserve">értesíteni a </w:t>
      </w:r>
      <w:r w:rsidRPr="007551E6">
        <w:rPr>
          <w:rFonts w:cs="Cambria"/>
          <w:color w:val="000000"/>
        </w:rPr>
        <w:t>Csatlakozott Szervet</w:t>
      </w:r>
      <w:r w:rsidR="00084D36" w:rsidRPr="007551E6">
        <w:rPr>
          <w:color w:val="000000"/>
        </w:rPr>
        <w:t xml:space="preserve">, amennyiben a Szolgáltatás igénybevételének akadálya </w:t>
      </w:r>
      <w:r w:rsidR="00806FD6" w:rsidRPr="007551E6">
        <w:rPr>
          <w:color w:val="000000"/>
        </w:rPr>
        <w:t>áll fenn</w:t>
      </w:r>
      <w:r w:rsidR="007B6C0C" w:rsidRPr="007551E6">
        <w:rPr>
          <w:color w:val="000000"/>
        </w:rPr>
        <w:t>;</w:t>
      </w:r>
      <w:r w:rsidR="00084D36" w:rsidRPr="007551E6">
        <w:rPr>
          <w:color w:val="000000"/>
        </w:rPr>
        <w:t xml:space="preserve"> </w:t>
      </w:r>
    </w:p>
    <w:p w14:paraId="38D1C66E" w14:textId="77777777" w:rsidR="00AF1F81" w:rsidRPr="007551E6" w:rsidRDefault="00AF1F81" w:rsidP="007551E6">
      <w:pPr>
        <w:numPr>
          <w:ilvl w:val="0"/>
          <w:numId w:val="42"/>
        </w:numPr>
        <w:jc w:val="both"/>
        <w:rPr>
          <w:color w:val="000000"/>
        </w:rPr>
      </w:pPr>
      <w:r w:rsidRPr="007551E6">
        <w:rPr>
          <w:color w:val="000000"/>
        </w:rPr>
        <w:t xml:space="preserve"> Szolgáltatás igénybevétele érdekében a Csatlakozási Megállapodás tárgyi és időbeli hatálya alatt műszaki szakértői támogatást nyújt</w:t>
      </w:r>
      <w:r w:rsidR="004C5BD5" w:rsidRPr="007551E6">
        <w:rPr>
          <w:color w:val="000000"/>
        </w:rPr>
        <w:t>ani</w:t>
      </w:r>
      <w:r w:rsidRPr="007551E6">
        <w:rPr>
          <w:color w:val="000000"/>
        </w:rPr>
        <w:t xml:space="preserve"> a Csatlakozott Szerv</w:t>
      </w:r>
      <w:r w:rsidR="004C5BD5" w:rsidRPr="007551E6">
        <w:rPr>
          <w:color w:val="000000"/>
        </w:rPr>
        <w:t xml:space="preserve"> részére</w:t>
      </w:r>
      <w:r w:rsidR="007B6C0C" w:rsidRPr="007551E6">
        <w:rPr>
          <w:color w:val="000000"/>
        </w:rPr>
        <w:t>;</w:t>
      </w:r>
    </w:p>
    <w:p w14:paraId="62B637E2" w14:textId="77777777" w:rsidR="00AF1F81" w:rsidRPr="007551E6" w:rsidRDefault="00AF1F81" w:rsidP="007551E6">
      <w:pPr>
        <w:numPr>
          <w:ilvl w:val="0"/>
          <w:numId w:val="42"/>
        </w:numPr>
        <w:jc w:val="both"/>
        <w:rPr>
          <w:color w:val="000000"/>
        </w:rPr>
      </w:pPr>
      <w:r w:rsidRPr="007551E6">
        <w:rPr>
          <w:iCs/>
          <w:color w:val="000000"/>
        </w:rPr>
        <w:t xml:space="preserve"> </w:t>
      </w:r>
      <w:r w:rsidR="004C5BD5" w:rsidRPr="007551E6">
        <w:rPr>
          <w:iCs/>
          <w:color w:val="000000"/>
        </w:rPr>
        <w:t xml:space="preserve"> a </w:t>
      </w:r>
      <w:r w:rsidRPr="007551E6">
        <w:rPr>
          <w:iCs/>
          <w:color w:val="000000"/>
        </w:rPr>
        <w:t>Csatlakozott Szerv rendelkezésére bocsát</w:t>
      </w:r>
      <w:r w:rsidR="004C5BD5" w:rsidRPr="007551E6">
        <w:rPr>
          <w:iCs/>
          <w:color w:val="000000"/>
        </w:rPr>
        <w:t>ani</w:t>
      </w:r>
      <w:r w:rsidRPr="007551E6">
        <w:rPr>
          <w:iCs/>
          <w:color w:val="000000"/>
        </w:rPr>
        <w:t xml:space="preserve"> a </w:t>
      </w:r>
      <w:r w:rsidR="007B6C0C" w:rsidRPr="007551E6">
        <w:rPr>
          <w:iCs/>
          <w:color w:val="000000"/>
        </w:rPr>
        <w:t>Szolgáltatáshoz</w:t>
      </w:r>
      <w:r w:rsidRPr="007551E6">
        <w:rPr>
          <w:color w:val="000000"/>
        </w:rPr>
        <w:t xml:space="preserve"> történő</w:t>
      </w:r>
      <w:r w:rsidRPr="007551E6">
        <w:rPr>
          <w:iCs/>
          <w:color w:val="000000"/>
        </w:rPr>
        <w:t xml:space="preserve"> csatlakozáshoz, valamint használathoz szükséges, a Csatlakozási Megállapodás mellékleteit képező alábbi dokumentumokat:</w:t>
      </w:r>
    </w:p>
    <w:p w14:paraId="038AD5B6" w14:textId="77777777" w:rsidR="00AF1F81" w:rsidRPr="007551E6" w:rsidRDefault="00AF1F81" w:rsidP="007551E6">
      <w:pPr>
        <w:numPr>
          <w:ilvl w:val="0"/>
          <w:numId w:val="37"/>
        </w:numPr>
        <w:jc w:val="both"/>
        <w:rPr>
          <w:color w:val="000000"/>
        </w:rPr>
      </w:pPr>
      <w:r w:rsidRPr="007551E6">
        <w:rPr>
          <w:color w:val="000000"/>
        </w:rPr>
        <w:t xml:space="preserve">Általános Szerződési Feltételek, melynek melléklete a Csatlakozási és Szolgáltatási Szabályzat, </w:t>
      </w:r>
    </w:p>
    <w:p w14:paraId="00355D38" w14:textId="77777777" w:rsidR="00AF1F81" w:rsidRPr="007551E6" w:rsidRDefault="00AF1F81" w:rsidP="007551E6">
      <w:pPr>
        <w:numPr>
          <w:ilvl w:val="0"/>
          <w:numId w:val="37"/>
        </w:numPr>
        <w:jc w:val="both"/>
        <w:rPr>
          <w:color w:val="000000"/>
        </w:rPr>
      </w:pPr>
      <w:r w:rsidRPr="007551E6">
        <w:rPr>
          <w:color w:val="000000"/>
        </w:rPr>
        <w:t>Technikai adatbekérő</w:t>
      </w:r>
      <w:r w:rsidR="00F37D86" w:rsidRPr="007551E6">
        <w:rPr>
          <w:color w:val="000000"/>
        </w:rPr>
        <w:t>(k)</w:t>
      </w:r>
      <w:r w:rsidR="007B6C0C" w:rsidRPr="007551E6">
        <w:rPr>
          <w:color w:val="000000"/>
        </w:rPr>
        <w:t>,</w:t>
      </w:r>
    </w:p>
    <w:p w14:paraId="1A45E65E" w14:textId="77777777" w:rsidR="00AF1F81" w:rsidRPr="007551E6" w:rsidRDefault="00AF1F81" w:rsidP="007551E6">
      <w:pPr>
        <w:numPr>
          <w:ilvl w:val="0"/>
          <w:numId w:val="37"/>
        </w:numPr>
        <w:jc w:val="both"/>
        <w:rPr>
          <w:color w:val="000000"/>
        </w:rPr>
      </w:pPr>
      <w:r w:rsidRPr="007551E6">
        <w:rPr>
          <w:color w:val="000000"/>
        </w:rPr>
        <w:t>Regisztrációs adatlap(ok)</w:t>
      </w:r>
      <w:r w:rsidR="00250725" w:rsidRPr="007551E6">
        <w:rPr>
          <w:color w:val="000000"/>
        </w:rPr>
        <w:t>,</w:t>
      </w:r>
    </w:p>
    <w:p w14:paraId="06A36065" w14:textId="77777777" w:rsidR="004C5BD5" w:rsidRPr="007551E6" w:rsidRDefault="00250725" w:rsidP="007551E6">
      <w:pPr>
        <w:ind w:left="709"/>
        <w:jc w:val="both"/>
        <w:rPr>
          <w:iCs/>
          <w:color w:val="000000"/>
        </w:rPr>
      </w:pPr>
      <w:r w:rsidRPr="007551E6">
        <w:rPr>
          <w:iCs/>
          <w:color w:val="000000"/>
        </w:rPr>
        <w:t>azzal, hogy a</w:t>
      </w:r>
      <w:r w:rsidR="00AF1F81" w:rsidRPr="007551E6">
        <w:rPr>
          <w:iCs/>
          <w:color w:val="000000"/>
        </w:rPr>
        <w:t>mennyiben a jelen pont szerinti dokumentumok tartalma változik, a Szolgáltató a változtatás előtt legalább 30 nappal lehetővé teszi, hogy azt a Csatlakozott Szerv megismerhesse</w:t>
      </w:r>
      <w:r w:rsidRPr="007551E6">
        <w:rPr>
          <w:iCs/>
          <w:color w:val="000000"/>
        </w:rPr>
        <w:t>;</w:t>
      </w:r>
    </w:p>
    <w:p w14:paraId="44B5C609" w14:textId="77777777" w:rsidR="00AF1F81" w:rsidRPr="007551E6" w:rsidRDefault="00AF1F81" w:rsidP="007551E6">
      <w:pPr>
        <w:pStyle w:val="Listaszerbekezds"/>
        <w:numPr>
          <w:ilvl w:val="0"/>
          <w:numId w:val="42"/>
        </w:numPr>
        <w:jc w:val="both"/>
        <w:rPr>
          <w:iCs/>
          <w:color w:val="000000"/>
        </w:rPr>
      </w:pPr>
      <w:r w:rsidRPr="007551E6">
        <w:rPr>
          <w:iCs/>
          <w:color w:val="000000"/>
        </w:rPr>
        <w:t>biztosítani az integrációs teszt elvégzéséhez szükséges, Szolgáltató oldali feltételeket</w:t>
      </w:r>
      <w:r w:rsidR="00250725" w:rsidRPr="007551E6">
        <w:rPr>
          <w:iCs/>
          <w:color w:val="000000"/>
        </w:rPr>
        <w:t>;</w:t>
      </w:r>
    </w:p>
    <w:p w14:paraId="0C7B0DE9" w14:textId="77777777" w:rsidR="004C5BD5" w:rsidRPr="007551E6" w:rsidRDefault="004C5BD5" w:rsidP="007551E6">
      <w:pPr>
        <w:pStyle w:val="Listaszerbekezds"/>
        <w:jc w:val="both"/>
        <w:rPr>
          <w:iCs/>
          <w:color w:val="000000"/>
        </w:rPr>
      </w:pPr>
    </w:p>
    <w:p w14:paraId="67D16A00" w14:textId="77777777" w:rsidR="00AF1F81" w:rsidRPr="007551E6" w:rsidRDefault="00AF1F81" w:rsidP="007551E6">
      <w:pPr>
        <w:pStyle w:val="Listaszerbekezds"/>
        <w:numPr>
          <w:ilvl w:val="0"/>
          <w:numId w:val="42"/>
        </w:numPr>
        <w:jc w:val="both"/>
        <w:rPr>
          <w:color w:val="000000"/>
        </w:rPr>
      </w:pPr>
      <w:r w:rsidRPr="007551E6">
        <w:rPr>
          <w:color w:val="000000"/>
        </w:rPr>
        <w:t>lehetőséget biztosítani a Csatlakozott Szerv számára a KKSZB teszt- és éles rendszeréhez való csatlakozást</w:t>
      </w:r>
      <w:r w:rsidR="00250725" w:rsidRPr="007551E6">
        <w:rPr>
          <w:color w:val="000000"/>
        </w:rPr>
        <w:t>;</w:t>
      </w:r>
    </w:p>
    <w:p w14:paraId="67DC7157" w14:textId="77777777" w:rsidR="00AF1F81" w:rsidRPr="007551E6" w:rsidRDefault="00AF1F81" w:rsidP="007551E6">
      <w:pPr>
        <w:numPr>
          <w:ilvl w:val="0"/>
          <w:numId w:val="42"/>
        </w:numPr>
        <w:jc w:val="both"/>
        <w:rPr>
          <w:color w:val="000000"/>
        </w:rPr>
      </w:pPr>
      <w:r w:rsidRPr="007551E6">
        <w:rPr>
          <w:color w:val="000000"/>
        </w:rPr>
        <w:t xml:space="preserve">a </w:t>
      </w:r>
      <w:r w:rsidR="00250725" w:rsidRPr="007551E6">
        <w:rPr>
          <w:color w:val="000000"/>
        </w:rPr>
        <w:t>Szolgáltatást</w:t>
      </w:r>
      <w:r w:rsidRPr="007551E6">
        <w:rPr>
          <w:color w:val="000000"/>
        </w:rPr>
        <w:t xml:space="preserve"> a mindenkori Csatlakozási és Szolgáltatási Szabályzat szerint, továbbá jelen ÁSZF-ben meghatározott szolgáltatási időszakban, minőségben és rendelkezésre állás mellett nyújtani</w:t>
      </w:r>
      <w:r w:rsidR="00250725" w:rsidRPr="007551E6">
        <w:rPr>
          <w:color w:val="000000"/>
        </w:rPr>
        <w:t>;</w:t>
      </w:r>
    </w:p>
    <w:p w14:paraId="0EF513AA" w14:textId="77777777" w:rsidR="00AF1F81" w:rsidRPr="007551E6" w:rsidRDefault="00AF1F81" w:rsidP="007551E6">
      <w:pPr>
        <w:numPr>
          <w:ilvl w:val="0"/>
          <w:numId w:val="42"/>
        </w:numPr>
        <w:jc w:val="both"/>
        <w:rPr>
          <w:color w:val="000000"/>
        </w:rPr>
      </w:pPr>
      <w:r w:rsidRPr="007551E6">
        <w:rPr>
          <w:color w:val="000000"/>
        </w:rPr>
        <w:t xml:space="preserve">a </w:t>
      </w:r>
      <w:r w:rsidR="00250725" w:rsidRPr="007551E6">
        <w:rPr>
          <w:color w:val="000000"/>
        </w:rPr>
        <w:t>Szolgáltatást</w:t>
      </w:r>
      <w:r w:rsidRPr="007551E6">
        <w:rPr>
          <w:color w:val="000000"/>
        </w:rPr>
        <w:t xml:space="preserve"> díjmentesen (ellenszolgáltatás nélkül) biztosíta</w:t>
      </w:r>
      <w:r w:rsidR="004C5BD5" w:rsidRPr="007551E6">
        <w:rPr>
          <w:color w:val="000000"/>
        </w:rPr>
        <w:t>ni</w:t>
      </w:r>
      <w:r w:rsidRPr="007551E6">
        <w:rPr>
          <w:color w:val="000000"/>
        </w:rPr>
        <w:t xml:space="preserve"> a díjfizetés alól mentes Csatlakozott Szerv számára. </w:t>
      </w:r>
    </w:p>
    <w:p w14:paraId="6B001A4D" w14:textId="77777777" w:rsidR="007A6CA8" w:rsidRPr="007551E6" w:rsidRDefault="007A6CA8" w:rsidP="007551E6">
      <w:pPr>
        <w:pStyle w:val="NormlWeb"/>
        <w:spacing w:beforeAutospacing="0" w:afterAutospacing="0"/>
        <w:jc w:val="both"/>
        <w:rPr>
          <w:rFonts w:asciiTheme="minorHAnsi" w:hAnsiTheme="minorHAnsi"/>
          <w:sz w:val="22"/>
          <w:szCs w:val="22"/>
        </w:rPr>
      </w:pPr>
      <w:r w:rsidRPr="007551E6">
        <w:rPr>
          <w:rFonts w:asciiTheme="minorHAnsi" w:hAnsiTheme="minorHAnsi"/>
          <w:sz w:val="22"/>
          <w:szCs w:val="22"/>
        </w:rPr>
        <w:t>Automatikus információátadási szolgáltatás esetén a Szolgáltató tevékenysége kizárólag az adatok továbbítására terjed ki,</w:t>
      </w:r>
      <w:r w:rsidRPr="007551E6">
        <w:rPr>
          <w:rFonts w:asciiTheme="minorHAnsi" w:hAnsiTheme="minorHAnsi"/>
        </w:rPr>
        <w:t xml:space="preserve"> </w:t>
      </w:r>
      <w:r w:rsidRPr="007551E6">
        <w:rPr>
          <w:rFonts w:asciiTheme="minorHAnsi" w:hAnsiTheme="minorHAnsi"/>
          <w:sz w:val="22"/>
          <w:szCs w:val="22"/>
        </w:rPr>
        <w:t>a továbbított információkat nem ismeri meg.</w:t>
      </w:r>
    </w:p>
    <w:p w14:paraId="7DFDE8FD" w14:textId="77777777" w:rsidR="007A6CA8" w:rsidRPr="007551E6" w:rsidRDefault="007A6CA8" w:rsidP="007551E6">
      <w:pPr>
        <w:pStyle w:val="NormlWeb"/>
        <w:spacing w:beforeAutospacing="0" w:afterAutospacing="0"/>
        <w:jc w:val="both"/>
        <w:rPr>
          <w:rFonts w:asciiTheme="minorHAnsi" w:hAnsiTheme="minorHAnsi"/>
          <w:sz w:val="22"/>
          <w:szCs w:val="22"/>
        </w:rPr>
      </w:pPr>
    </w:p>
    <w:p w14:paraId="10E03D34" w14:textId="77777777" w:rsidR="007A6CA8" w:rsidRPr="007551E6" w:rsidRDefault="007A6CA8" w:rsidP="007551E6">
      <w:pPr>
        <w:pStyle w:val="NormlWeb"/>
        <w:spacing w:beforeAutospacing="0" w:afterAutospacing="0"/>
        <w:jc w:val="both"/>
        <w:rPr>
          <w:rFonts w:asciiTheme="minorHAnsi" w:hAnsiTheme="minorHAnsi"/>
          <w:sz w:val="22"/>
          <w:szCs w:val="22"/>
        </w:rPr>
      </w:pPr>
      <w:r w:rsidRPr="007551E6">
        <w:rPr>
          <w:rFonts w:asciiTheme="minorHAnsi" w:hAnsiTheme="minorHAnsi"/>
          <w:sz w:val="22"/>
          <w:szCs w:val="22"/>
        </w:rPr>
        <w:lastRenderedPageBreak/>
        <w:t xml:space="preserve">Szolgáltató további adatfeldolgozót kizárólag a Csatlakozott Szerv előzetes írásbeli hozzájárulása esetén, illetőleg a vonatkozó jogszabályokban foglaltak szerint vehet igénybe. </w:t>
      </w:r>
    </w:p>
    <w:p w14:paraId="0598C125" w14:textId="77777777" w:rsidR="00AF1F81" w:rsidRPr="007551E6" w:rsidRDefault="00AF1F81" w:rsidP="007551E6">
      <w:pPr>
        <w:jc w:val="both"/>
        <w:rPr>
          <w:color w:val="000000"/>
        </w:rPr>
      </w:pPr>
    </w:p>
    <w:p w14:paraId="50366655" w14:textId="77777777" w:rsidR="00084D36" w:rsidRPr="007551E6" w:rsidRDefault="00A00C44" w:rsidP="007551E6">
      <w:pPr>
        <w:pStyle w:val="Cmsor2"/>
        <w:numPr>
          <w:ilvl w:val="2"/>
          <w:numId w:val="44"/>
        </w:numPr>
        <w:jc w:val="both"/>
        <w:rPr>
          <w:rFonts w:asciiTheme="minorHAnsi" w:hAnsiTheme="minorHAnsi"/>
        </w:rPr>
      </w:pPr>
      <w:bookmarkStart w:id="126" w:name="_Toc494374890"/>
      <w:bookmarkStart w:id="127" w:name="_Toc99029843"/>
      <w:r w:rsidRPr="007551E6">
        <w:rPr>
          <w:rFonts w:asciiTheme="minorHAnsi" w:hAnsiTheme="minorHAnsi"/>
        </w:rPr>
        <w:t>Alvállalkozó S</w:t>
      </w:r>
      <w:r w:rsidR="00AC0FF1" w:rsidRPr="007551E6">
        <w:rPr>
          <w:rFonts w:asciiTheme="minorHAnsi" w:hAnsiTheme="minorHAnsi"/>
        </w:rPr>
        <w:t>zolgáltató általi bevonásának szabályai</w:t>
      </w:r>
      <w:bookmarkEnd w:id="126"/>
      <w:bookmarkEnd w:id="127"/>
      <w:r w:rsidR="00AC0FF1" w:rsidRPr="007551E6">
        <w:rPr>
          <w:rFonts w:asciiTheme="minorHAnsi" w:hAnsiTheme="minorHAnsi"/>
        </w:rPr>
        <w:t xml:space="preserve"> </w:t>
      </w:r>
    </w:p>
    <w:p w14:paraId="5200A611" w14:textId="77777777" w:rsidR="00084D36" w:rsidRPr="007551E6" w:rsidRDefault="00084D36" w:rsidP="007551E6">
      <w:pPr>
        <w:jc w:val="both"/>
        <w:rPr>
          <w:color w:val="000000"/>
        </w:rPr>
      </w:pPr>
      <w:bookmarkStart w:id="128" w:name="_Toc494374891"/>
      <w:r w:rsidRPr="007551E6">
        <w:rPr>
          <w:color w:val="000000"/>
        </w:rPr>
        <w:t xml:space="preserve">Szolgáltató a Szolgáltatás nyújtása során jogosult alvállalkozó(k) igénybevételére. Szolgáltató az </w:t>
      </w:r>
      <w:r w:rsidRPr="007551E6">
        <w:rPr>
          <w:rFonts w:cs="Cambria"/>
          <w:color w:val="000000"/>
        </w:rPr>
        <w:t>alvállalkozó</w:t>
      </w:r>
      <w:r w:rsidR="00FB584B" w:rsidRPr="007551E6">
        <w:rPr>
          <w:rFonts w:cs="Cambria"/>
          <w:color w:val="000000"/>
        </w:rPr>
        <w:t>(</w:t>
      </w:r>
      <w:r w:rsidRPr="007551E6">
        <w:rPr>
          <w:rFonts w:cs="Cambria"/>
          <w:color w:val="000000"/>
        </w:rPr>
        <w:t>k</w:t>
      </w:r>
      <w:r w:rsidR="00FB584B" w:rsidRPr="007551E6">
        <w:rPr>
          <w:rFonts w:cs="Cambria"/>
          <w:color w:val="000000"/>
        </w:rPr>
        <w:t>)</w:t>
      </w:r>
      <w:r w:rsidRPr="007551E6">
        <w:rPr>
          <w:color w:val="000000"/>
        </w:rPr>
        <w:t xml:space="preserve"> tekintetében</w:t>
      </w:r>
      <w:bookmarkEnd w:id="128"/>
      <w:r w:rsidRPr="007551E6">
        <w:rPr>
          <w:color w:val="000000"/>
        </w:rPr>
        <w:t xml:space="preserve"> </w:t>
      </w:r>
    </w:p>
    <w:p w14:paraId="7DEFB62F" w14:textId="77777777" w:rsidR="00084D36" w:rsidRPr="007551E6" w:rsidRDefault="00084D36" w:rsidP="007551E6">
      <w:pPr>
        <w:pStyle w:val="Listaszerbekezds"/>
        <w:numPr>
          <w:ilvl w:val="0"/>
          <w:numId w:val="7"/>
        </w:numPr>
        <w:autoSpaceDE w:val="0"/>
        <w:autoSpaceDN w:val="0"/>
        <w:adjustRightInd w:val="0"/>
        <w:spacing w:after="0" w:line="240" w:lineRule="auto"/>
        <w:jc w:val="both"/>
        <w:rPr>
          <w:rFonts w:cs="Calibri"/>
          <w:color w:val="000000"/>
        </w:rPr>
      </w:pPr>
      <w:r w:rsidRPr="007551E6">
        <w:rPr>
          <w:rFonts w:cs="Calibri"/>
          <w:color w:val="000000"/>
        </w:rPr>
        <w:t>az alvállalkozó</w:t>
      </w:r>
      <w:r w:rsidR="00FB584B" w:rsidRPr="007551E6">
        <w:rPr>
          <w:rFonts w:cs="Calibri"/>
          <w:color w:val="000000"/>
        </w:rPr>
        <w:t>(k)</w:t>
      </w:r>
      <w:r w:rsidRPr="007551E6">
        <w:rPr>
          <w:rFonts w:cs="Calibri"/>
          <w:color w:val="000000"/>
        </w:rPr>
        <w:t xml:space="preserve"> teljesítéséért mind minőségi követelmények, mind határidők tekintetében úgy felel, mintha a Szolgáltatást teljes egészében maga végezte volna el, </w:t>
      </w:r>
    </w:p>
    <w:p w14:paraId="702D2B5F" w14:textId="77777777" w:rsidR="00084D36" w:rsidRPr="007551E6" w:rsidRDefault="00A00C44" w:rsidP="007551E6">
      <w:pPr>
        <w:pStyle w:val="Listaszerbekezds"/>
        <w:numPr>
          <w:ilvl w:val="0"/>
          <w:numId w:val="7"/>
        </w:numPr>
        <w:autoSpaceDE w:val="0"/>
        <w:autoSpaceDN w:val="0"/>
        <w:adjustRightInd w:val="0"/>
        <w:spacing w:after="224" w:line="240" w:lineRule="auto"/>
        <w:jc w:val="both"/>
        <w:rPr>
          <w:rFonts w:cs="Calibri"/>
          <w:color w:val="000000"/>
        </w:rPr>
      </w:pPr>
      <w:r w:rsidRPr="007551E6">
        <w:rPr>
          <w:rFonts w:cs="Calibri"/>
          <w:color w:val="000000"/>
        </w:rPr>
        <w:t xml:space="preserve">a </w:t>
      </w:r>
      <w:r w:rsidR="00084D36" w:rsidRPr="007551E6">
        <w:rPr>
          <w:rFonts w:cs="Calibri"/>
          <w:color w:val="000000"/>
        </w:rPr>
        <w:t xml:space="preserve">Szolgáltatás teljesítésébe bevont alvállalkozói tevékenységét, termékeit saját tevékenységére vonatkozó minőségbiztosítási szabványok szerint köteles ellenőrizni, </w:t>
      </w:r>
    </w:p>
    <w:p w14:paraId="0FE5D6EC" w14:textId="77777777" w:rsidR="004C5BD5" w:rsidRPr="007551E6" w:rsidRDefault="00084D36" w:rsidP="007551E6">
      <w:pPr>
        <w:pStyle w:val="Listaszerbekezds"/>
        <w:numPr>
          <w:ilvl w:val="0"/>
          <w:numId w:val="7"/>
        </w:numPr>
        <w:autoSpaceDE w:val="0"/>
        <w:autoSpaceDN w:val="0"/>
        <w:adjustRightInd w:val="0"/>
        <w:spacing w:after="0" w:line="240" w:lineRule="auto"/>
        <w:jc w:val="both"/>
        <w:rPr>
          <w:rFonts w:cs="Calibri"/>
          <w:color w:val="000000"/>
        </w:rPr>
      </w:pPr>
      <w:r w:rsidRPr="007551E6">
        <w:rPr>
          <w:rFonts w:cs="Calibri"/>
          <w:color w:val="000000"/>
        </w:rPr>
        <w:t xml:space="preserve">gondoskodik róla, hogy alvállalkozója a vállalt üzleti titoktartásnak megfelelően tevékenykedjen. </w:t>
      </w:r>
    </w:p>
    <w:p w14:paraId="7F72D580" w14:textId="77777777" w:rsidR="004C5BD5" w:rsidRPr="007551E6" w:rsidRDefault="004C5BD5" w:rsidP="007551E6">
      <w:pPr>
        <w:jc w:val="both"/>
        <w:rPr>
          <w:color w:val="000000"/>
        </w:rPr>
      </w:pPr>
      <w:r w:rsidRPr="007551E6">
        <w:rPr>
          <w:color w:val="000000"/>
        </w:rPr>
        <w:t xml:space="preserve">A </w:t>
      </w:r>
      <w:r w:rsidRPr="007551E6">
        <w:rPr>
          <w:rFonts w:cs="Cambria"/>
          <w:color w:val="000000"/>
        </w:rPr>
        <w:t>Csatlakozott Szerv</w:t>
      </w:r>
      <w:r w:rsidRPr="007551E6">
        <w:rPr>
          <w:color w:val="000000"/>
        </w:rPr>
        <w:t xml:space="preserve"> hozzájárulása esetén</w:t>
      </w:r>
      <w:r w:rsidRPr="007551E6">
        <w:rPr>
          <w:rFonts w:cs="Cambria"/>
          <w:color w:val="000000"/>
        </w:rPr>
        <w:t>,</w:t>
      </w:r>
      <w:r w:rsidRPr="007551E6">
        <w:rPr>
          <w:color w:val="000000"/>
        </w:rPr>
        <w:t xml:space="preserve"> Szolgáltató jogosult a </w:t>
      </w:r>
      <w:r w:rsidRPr="007551E6">
        <w:rPr>
          <w:rFonts w:cs="Cambria"/>
          <w:color w:val="000000"/>
        </w:rPr>
        <w:t>Csatlakozott Szerv</w:t>
      </w:r>
      <w:r w:rsidRPr="007551E6">
        <w:rPr>
          <w:color w:val="000000"/>
        </w:rPr>
        <w:t xml:space="preserve"> kérelmében szereplő adatait – kizárólag az adott szolgáltatás érdekében – a vele szerződéses kapcsolatban álló alvállalkozójának továbbítani.</w:t>
      </w:r>
    </w:p>
    <w:p w14:paraId="7375916C" w14:textId="77777777" w:rsidR="00DF6715" w:rsidRPr="007551E6" w:rsidRDefault="004C5BD5" w:rsidP="007551E6">
      <w:pPr>
        <w:pStyle w:val="Cmsor3"/>
        <w:ind w:firstLine="426"/>
        <w:jc w:val="both"/>
        <w:rPr>
          <w:rFonts w:asciiTheme="minorHAnsi" w:hAnsiTheme="minorHAnsi"/>
        </w:rPr>
      </w:pPr>
      <w:bookmarkStart w:id="129" w:name="_Toc494374892"/>
      <w:bookmarkStart w:id="130" w:name="_Toc99029844"/>
      <w:r w:rsidRPr="007551E6">
        <w:rPr>
          <w:rFonts w:asciiTheme="minorHAnsi" w:hAnsiTheme="minorHAnsi"/>
        </w:rPr>
        <w:t>12.1.4.</w:t>
      </w:r>
      <w:r w:rsidR="00DF6715" w:rsidRPr="007551E6">
        <w:rPr>
          <w:rFonts w:asciiTheme="minorHAnsi" w:hAnsiTheme="minorHAnsi"/>
        </w:rPr>
        <w:t xml:space="preserve"> A Szolgáltatás m</w:t>
      </w:r>
      <w:r w:rsidR="00562968" w:rsidRPr="007551E6">
        <w:rPr>
          <w:rFonts w:asciiTheme="minorHAnsi" w:hAnsiTheme="minorHAnsi"/>
        </w:rPr>
        <w:t xml:space="preserve">űszaki paramétereinek </w:t>
      </w:r>
      <w:r w:rsidR="00DF6715" w:rsidRPr="007551E6">
        <w:rPr>
          <w:rFonts w:asciiTheme="minorHAnsi" w:hAnsiTheme="minorHAnsi"/>
        </w:rPr>
        <w:t>módosítása</w:t>
      </w:r>
      <w:bookmarkEnd w:id="129"/>
      <w:bookmarkEnd w:id="130"/>
      <w:r w:rsidR="00DF6715" w:rsidRPr="007551E6">
        <w:rPr>
          <w:rFonts w:asciiTheme="minorHAnsi" w:hAnsiTheme="minorHAnsi"/>
        </w:rPr>
        <w:t xml:space="preserve"> </w:t>
      </w:r>
    </w:p>
    <w:p w14:paraId="0058DB3E" w14:textId="77777777" w:rsidR="00DF6715" w:rsidRPr="007551E6" w:rsidRDefault="00DF6715" w:rsidP="007551E6">
      <w:pPr>
        <w:jc w:val="both"/>
      </w:pPr>
      <w:r w:rsidRPr="007551E6">
        <w:rPr>
          <w:color w:val="000000"/>
        </w:rPr>
        <w:t xml:space="preserve">A Szolgáltató a saját rendszereit a Szolgáltatás folyamatos biztosítása mellett jogosult fejleszteni, módosítani. </w:t>
      </w:r>
    </w:p>
    <w:p w14:paraId="6BDF8880" w14:textId="77777777" w:rsidR="00DF6715" w:rsidRPr="007551E6" w:rsidRDefault="00DF6715" w:rsidP="007551E6">
      <w:pPr>
        <w:jc w:val="both"/>
        <w:rPr>
          <w:rFonts w:cs="Calibri"/>
          <w:color w:val="000000"/>
        </w:rPr>
      </w:pPr>
      <w:r w:rsidRPr="007551E6">
        <w:rPr>
          <w:color w:val="000000"/>
        </w:rPr>
        <w:t>A Szolgált</w:t>
      </w:r>
      <w:r w:rsidR="00A00C44" w:rsidRPr="007551E6">
        <w:rPr>
          <w:color w:val="000000"/>
        </w:rPr>
        <w:t xml:space="preserve">ató és a </w:t>
      </w:r>
      <w:r w:rsidR="00623E14" w:rsidRPr="007551E6">
        <w:rPr>
          <w:rFonts w:cs="Cambria"/>
          <w:color w:val="000000"/>
        </w:rPr>
        <w:t>Csatlakoz</w:t>
      </w:r>
      <w:r w:rsidR="00806FD6" w:rsidRPr="007551E6">
        <w:rPr>
          <w:rFonts w:cs="Cambria"/>
          <w:color w:val="000000"/>
        </w:rPr>
        <w:t>ott</w:t>
      </w:r>
      <w:r w:rsidR="00623E14" w:rsidRPr="007551E6">
        <w:rPr>
          <w:color w:val="000000"/>
        </w:rPr>
        <w:t xml:space="preserve"> </w:t>
      </w:r>
      <w:r w:rsidR="00A00C44" w:rsidRPr="007551E6">
        <w:rPr>
          <w:color w:val="000000"/>
        </w:rPr>
        <w:t>Szervek</w:t>
      </w:r>
      <w:r w:rsidRPr="007551E6">
        <w:rPr>
          <w:color w:val="000000"/>
        </w:rPr>
        <w:t xml:space="preserve"> kötelesek egymást megfelelő időben előre tájékoztatni minden olyan műszaki módosításról, amely a Szolgáltatás nyújtására, igénybevételére vagy egyébként a </w:t>
      </w:r>
      <w:r w:rsidR="001111E9" w:rsidRPr="007551E6">
        <w:rPr>
          <w:color w:val="000000"/>
        </w:rPr>
        <w:t xml:space="preserve">Csatlakozási </w:t>
      </w:r>
      <w:r w:rsidR="00806FD6" w:rsidRPr="007551E6">
        <w:rPr>
          <w:color w:val="000000"/>
        </w:rPr>
        <w:t>M</w:t>
      </w:r>
      <w:r w:rsidR="001111E9" w:rsidRPr="007551E6">
        <w:rPr>
          <w:color w:val="000000"/>
        </w:rPr>
        <w:t xml:space="preserve">egállapodás </w:t>
      </w:r>
      <w:r w:rsidRPr="007551E6">
        <w:rPr>
          <w:color w:val="000000"/>
        </w:rPr>
        <w:t xml:space="preserve">teljesítésére befolyással </w:t>
      </w:r>
      <w:r w:rsidR="00623E14" w:rsidRPr="007551E6">
        <w:rPr>
          <w:rFonts w:cs="Cambria"/>
          <w:color w:val="000000"/>
        </w:rPr>
        <w:t>van</w:t>
      </w:r>
      <w:r w:rsidRPr="007551E6">
        <w:rPr>
          <w:color w:val="000000"/>
        </w:rPr>
        <w:t xml:space="preserve">. </w:t>
      </w:r>
    </w:p>
    <w:p w14:paraId="7984926E" w14:textId="77777777" w:rsidR="00AC0FF1" w:rsidRPr="007551E6" w:rsidRDefault="00B17EB1" w:rsidP="007551E6">
      <w:pPr>
        <w:pStyle w:val="Cmsor2"/>
        <w:numPr>
          <w:ilvl w:val="1"/>
          <w:numId w:val="44"/>
        </w:numPr>
        <w:jc w:val="both"/>
        <w:rPr>
          <w:rFonts w:asciiTheme="minorHAnsi" w:hAnsiTheme="minorHAnsi"/>
        </w:rPr>
      </w:pPr>
      <w:bookmarkStart w:id="131" w:name="_Toc98768452"/>
      <w:bookmarkStart w:id="132" w:name="_Toc99029845"/>
      <w:bookmarkStart w:id="133" w:name="_Toc494374893"/>
      <w:bookmarkStart w:id="134" w:name="_Toc99029846"/>
      <w:bookmarkEnd w:id="131"/>
      <w:bookmarkEnd w:id="132"/>
      <w:r w:rsidRPr="007551E6">
        <w:rPr>
          <w:rFonts w:asciiTheme="minorHAnsi" w:hAnsiTheme="minorHAnsi"/>
        </w:rPr>
        <w:t xml:space="preserve">A </w:t>
      </w:r>
      <w:r w:rsidR="00623E14" w:rsidRPr="007551E6">
        <w:rPr>
          <w:rFonts w:asciiTheme="minorHAnsi" w:hAnsiTheme="minorHAnsi"/>
        </w:rPr>
        <w:t>Csatlakoz</w:t>
      </w:r>
      <w:r w:rsidR="00806FD6" w:rsidRPr="007551E6">
        <w:rPr>
          <w:rFonts w:asciiTheme="minorHAnsi" w:hAnsiTheme="minorHAnsi"/>
        </w:rPr>
        <w:t>ott</w:t>
      </w:r>
      <w:r w:rsidR="00623E14" w:rsidRPr="007551E6">
        <w:rPr>
          <w:rFonts w:asciiTheme="minorHAnsi" w:hAnsiTheme="minorHAnsi"/>
        </w:rPr>
        <w:t xml:space="preserve"> </w:t>
      </w:r>
      <w:r w:rsidR="00622408" w:rsidRPr="007551E6">
        <w:rPr>
          <w:rFonts w:asciiTheme="minorHAnsi" w:hAnsiTheme="minorHAnsi"/>
        </w:rPr>
        <w:t>S</w:t>
      </w:r>
      <w:r w:rsidRPr="007551E6">
        <w:rPr>
          <w:rFonts w:asciiTheme="minorHAnsi" w:hAnsiTheme="minorHAnsi"/>
        </w:rPr>
        <w:t xml:space="preserve">zerv </w:t>
      </w:r>
      <w:r w:rsidR="00AC0FF1" w:rsidRPr="007551E6">
        <w:rPr>
          <w:rFonts w:asciiTheme="minorHAnsi" w:hAnsiTheme="minorHAnsi"/>
        </w:rPr>
        <w:t xml:space="preserve">jogai és </w:t>
      </w:r>
      <w:bookmarkEnd w:id="133"/>
      <w:r w:rsidR="00623E14" w:rsidRPr="007551E6">
        <w:rPr>
          <w:rFonts w:asciiTheme="minorHAnsi" w:hAnsiTheme="minorHAnsi"/>
        </w:rPr>
        <w:t>kötelezettségei</w:t>
      </w:r>
      <w:bookmarkEnd w:id="134"/>
      <w:r w:rsidR="00623E14" w:rsidRPr="007551E6">
        <w:rPr>
          <w:rFonts w:asciiTheme="minorHAnsi" w:hAnsiTheme="minorHAnsi"/>
        </w:rPr>
        <w:t xml:space="preserve"> </w:t>
      </w:r>
    </w:p>
    <w:p w14:paraId="6DF27ED1" w14:textId="77777777" w:rsidR="009C18D9" w:rsidRPr="007551E6" w:rsidRDefault="00B17EB1" w:rsidP="007551E6">
      <w:pPr>
        <w:jc w:val="both"/>
      </w:pPr>
      <w:r w:rsidRPr="007551E6">
        <w:rPr>
          <w:color w:val="000000"/>
        </w:rPr>
        <w:t xml:space="preserve">A </w:t>
      </w:r>
      <w:r w:rsidR="00623E14" w:rsidRPr="007551E6">
        <w:rPr>
          <w:rFonts w:cs="Cambria"/>
          <w:color w:val="000000"/>
        </w:rPr>
        <w:t>Csatlakoz</w:t>
      </w:r>
      <w:r w:rsidR="00806FD6" w:rsidRPr="007551E6">
        <w:rPr>
          <w:rFonts w:cs="Cambria"/>
          <w:color w:val="000000"/>
        </w:rPr>
        <w:t>ott</w:t>
      </w:r>
      <w:r w:rsidR="00623E14" w:rsidRPr="007551E6">
        <w:rPr>
          <w:color w:val="000000"/>
        </w:rPr>
        <w:t xml:space="preserve"> </w:t>
      </w:r>
      <w:r w:rsidR="00983090" w:rsidRPr="007551E6">
        <w:rPr>
          <w:color w:val="000000"/>
        </w:rPr>
        <w:t>S</w:t>
      </w:r>
      <w:r w:rsidRPr="007551E6">
        <w:rPr>
          <w:color w:val="000000"/>
        </w:rPr>
        <w:t xml:space="preserve">zerv </w:t>
      </w:r>
      <w:r w:rsidR="00802604" w:rsidRPr="007551E6">
        <w:rPr>
          <w:color w:val="000000"/>
        </w:rPr>
        <w:t xml:space="preserve">jogosult a </w:t>
      </w:r>
      <w:r w:rsidR="001111E9" w:rsidRPr="007551E6">
        <w:rPr>
          <w:rFonts w:cs="Cambria"/>
          <w:color w:val="000000"/>
        </w:rPr>
        <w:t xml:space="preserve">Csatlakozási </w:t>
      </w:r>
      <w:r w:rsidR="00806FD6" w:rsidRPr="007551E6">
        <w:rPr>
          <w:rFonts w:cs="Cambria"/>
          <w:color w:val="000000"/>
        </w:rPr>
        <w:t>M</w:t>
      </w:r>
      <w:r w:rsidR="001111E9" w:rsidRPr="007551E6">
        <w:rPr>
          <w:rFonts w:cs="Cambria"/>
          <w:color w:val="000000"/>
        </w:rPr>
        <w:t>egállapodás</w:t>
      </w:r>
      <w:r w:rsidR="001111E9" w:rsidRPr="007551E6">
        <w:rPr>
          <w:color w:val="000000"/>
        </w:rPr>
        <w:t xml:space="preserve"> </w:t>
      </w:r>
      <w:r w:rsidR="00806FD6" w:rsidRPr="007551E6">
        <w:rPr>
          <w:color w:val="000000"/>
        </w:rPr>
        <w:t>hatálybalépését követően</w:t>
      </w:r>
      <w:r w:rsidR="00802604" w:rsidRPr="007551E6">
        <w:rPr>
          <w:color w:val="000000"/>
        </w:rPr>
        <w:t xml:space="preserve"> </w:t>
      </w:r>
      <w:r w:rsidR="00A00C44" w:rsidRPr="007551E6">
        <w:rPr>
          <w:color w:val="000000"/>
        </w:rPr>
        <w:t xml:space="preserve">a Szolgáltatást </w:t>
      </w:r>
      <w:r w:rsidR="00802604" w:rsidRPr="007551E6">
        <w:rPr>
          <w:color w:val="000000"/>
        </w:rPr>
        <w:t>igénybe venni</w:t>
      </w:r>
      <w:r w:rsidR="007A6CA8" w:rsidRPr="007551E6">
        <w:rPr>
          <w:color w:val="000000"/>
        </w:rPr>
        <w:t>.</w:t>
      </w:r>
      <w:r w:rsidR="00D55AC2" w:rsidRPr="007551E6">
        <w:rPr>
          <w:color w:val="000000"/>
        </w:rPr>
        <w:t xml:space="preserve"> </w:t>
      </w:r>
    </w:p>
    <w:p w14:paraId="0AF817AF" w14:textId="77777777" w:rsidR="009C18D9" w:rsidRPr="007551E6" w:rsidRDefault="009C18D9" w:rsidP="007551E6">
      <w:pPr>
        <w:jc w:val="both"/>
      </w:pPr>
      <w:r w:rsidRPr="007551E6">
        <w:t>Felek rögzítik, hogy a Szolgáltató tevékenysége az MSZ EN ISO 9001, MSZ ISO/IEC 27001, az MSZ EN ISO 14001 polgári követelményrendszeren alapul, amelyet a Csatlakozott Szerv tudomásul vesz, feladatait ennek figyelembe vételével látja el, és azok előírásai magára nézve kötelezőnek tekinti. A hivatkozott követelményekről a Szolgáltató tájékoztatást, oktatást nyújt a Csatlakozott Szerv érintett munkavállalók, közreműködői számára.</w:t>
      </w:r>
    </w:p>
    <w:p w14:paraId="6AB13C82" w14:textId="77777777" w:rsidR="009C18D9" w:rsidRPr="007551E6" w:rsidRDefault="009C18D9" w:rsidP="007551E6">
      <w:pPr>
        <w:jc w:val="both"/>
      </w:pPr>
    </w:p>
    <w:p w14:paraId="2C6B4050" w14:textId="77777777" w:rsidR="008558B7" w:rsidRPr="007551E6" w:rsidRDefault="008558B7" w:rsidP="007551E6">
      <w:pPr>
        <w:jc w:val="both"/>
      </w:pPr>
    </w:p>
    <w:p w14:paraId="298F04EC" w14:textId="77777777" w:rsidR="008558B7" w:rsidRPr="007551E6" w:rsidRDefault="008558B7" w:rsidP="007551E6">
      <w:pPr>
        <w:pStyle w:val="Cmsor3"/>
        <w:numPr>
          <w:ilvl w:val="2"/>
          <w:numId w:val="44"/>
        </w:numPr>
        <w:jc w:val="both"/>
        <w:rPr>
          <w:rFonts w:asciiTheme="minorHAnsi" w:hAnsiTheme="minorHAnsi"/>
        </w:rPr>
      </w:pPr>
      <w:bookmarkStart w:id="135" w:name="_Toc98768454"/>
      <w:bookmarkStart w:id="136" w:name="_Toc99029847"/>
      <w:bookmarkStart w:id="137" w:name="_Toc99029848"/>
      <w:bookmarkEnd w:id="135"/>
      <w:bookmarkEnd w:id="136"/>
      <w:r w:rsidRPr="007551E6">
        <w:rPr>
          <w:rFonts w:asciiTheme="minorHAnsi" w:hAnsiTheme="minorHAnsi"/>
        </w:rPr>
        <w:t>A Csatlakoz</w:t>
      </w:r>
      <w:r w:rsidR="007A6CA8" w:rsidRPr="007551E6">
        <w:rPr>
          <w:rFonts w:asciiTheme="minorHAnsi" w:hAnsiTheme="minorHAnsi"/>
        </w:rPr>
        <w:t>ott</w:t>
      </w:r>
      <w:r w:rsidRPr="007551E6">
        <w:rPr>
          <w:rFonts w:asciiTheme="minorHAnsi" w:hAnsiTheme="minorHAnsi"/>
        </w:rPr>
        <w:t xml:space="preserve"> Szerv </w:t>
      </w:r>
      <w:r w:rsidR="00372C82" w:rsidRPr="007551E6">
        <w:rPr>
          <w:rFonts w:asciiTheme="minorHAnsi" w:hAnsiTheme="minorHAnsi"/>
        </w:rPr>
        <w:t>kötelezettsége</w:t>
      </w:r>
      <w:r w:rsidRPr="007551E6">
        <w:rPr>
          <w:rFonts w:asciiTheme="minorHAnsi" w:hAnsiTheme="minorHAnsi"/>
        </w:rPr>
        <w:t>, hogy:</w:t>
      </w:r>
      <w:bookmarkEnd w:id="137"/>
    </w:p>
    <w:p w14:paraId="6EBC8CA0" w14:textId="77777777" w:rsidR="008558B7" w:rsidRPr="007551E6" w:rsidRDefault="008558B7" w:rsidP="007551E6">
      <w:pPr>
        <w:pStyle w:val="NormlWeb"/>
        <w:numPr>
          <w:ilvl w:val="0"/>
          <w:numId w:val="28"/>
        </w:numPr>
        <w:spacing w:beforeAutospacing="0" w:afterAutospacing="0"/>
        <w:jc w:val="both"/>
        <w:rPr>
          <w:rFonts w:asciiTheme="minorHAnsi" w:hAnsiTheme="minorHAnsi"/>
          <w:sz w:val="22"/>
          <w:szCs w:val="22"/>
        </w:rPr>
      </w:pPr>
      <w:r w:rsidRPr="007551E6">
        <w:rPr>
          <w:rFonts w:asciiTheme="minorHAnsi" w:hAnsiTheme="minorHAnsi"/>
          <w:sz w:val="22"/>
          <w:szCs w:val="22"/>
        </w:rPr>
        <w:t>a csatlakozás során a Szolgáltató által a</w:t>
      </w:r>
      <w:r w:rsidR="003A7833" w:rsidRPr="007551E6">
        <w:rPr>
          <w:rFonts w:asciiTheme="minorHAnsi" w:hAnsiTheme="minorHAnsi"/>
          <w:sz w:val="22"/>
          <w:szCs w:val="22"/>
        </w:rPr>
        <w:t xml:space="preserve"> </w:t>
      </w:r>
      <w:r w:rsidR="005975D1" w:rsidRPr="007551E6">
        <w:rPr>
          <w:rFonts w:asciiTheme="minorHAnsi" w:hAnsiTheme="minorHAnsi"/>
          <w:sz w:val="22"/>
          <w:szCs w:val="22"/>
        </w:rPr>
        <w:t>jelen ÁSZF-ben és mellékleteiben</w:t>
      </w:r>
      <w:r w:rsidRPr="007551E6">
        <w:rPr>
          <w:rFonts w:asciiTheme="minorHAnsi" w:hAnsiTheme="minorHAnsi"/>
          <w:sz w:val="22"/>
          <w:szCs w:val="22"/>
        </w:rPr>
        <w:t xml:space="preserve"> foglaltakat magára nézve kötelezőnek fogadja el és az abban meghatározott feltételeket teljesíti,</w:t>
      </w:r>
    </w:p>
    <w:p w14:paraId="526BCD7C" w14:textId="77777777" w:rsidR="008558B7" w:rsidRPr="007551E6" w:rsidRDefault="008558B7" w:rsidP="007551E6">
      <w:pPr>
        <w:pStyle w:val="NormlWeb"/>
        <w:numPr>
          <w:ilvl w:val="0"/>
          <w:numId w:val="28"/>
        </w:numPr>
        <w:spacing w:beforeAutospacing="0" w:afterAutospacing="0"/>
        <w:jc w:val="both"/>
        <w:rPr>
          <w:rFonts w:asciiTheme="minorHAnsi" w:hAnsiTheme="minorHAnsi"/>
          <w:sz w:val="22"/>
          <w:szCs w:val="22"/>
        </w:rPr>
      </w:pPr>
      <w:r w:rsidRPr="007551E6">
        <w:rPr>
          <w:rFonts w:asciiTheme="minorHAnsi" w:hAnsiTheme="minorHAnsi"/>
          <w:sz w:val="22"/>
          <w:szCs w:val="22"/>
        </w:rPr>
        <w:t>az általa kiajánlott szolgáltatások tekintetében azonos verziójú teszt- és éles hozzáférést is biztosít a szolgáltatást igénybe vevő szervezetek számára.</w:t>
      </w:r>
    </w:p>
    <w:p w14:paraId="0CB6F587" w14:textId="77777777" w:rsidR="008558B7" w:rsidRPr="007551E6" w:rsidRDefault="008558B7" w:rsidP="007551E6">
      <w:pPr>
        <w:pStyle w:val="Cmsor3"/>
        <w:numPr>
          <w:ilvl w:val="2"/>
          <w:numId w:val="44"/>
        </w:numPr>
        <w:jc w:val="both"/>
        <w:rPr>
          <w:rFonts w:asciiTheme="minorHAnsi" w:hAnsiTheme="minorHAnsi"/>
        </w:rPr>
      </w:pPr>
      <w:bookmarkStart w:id="138" w:name="_Toc98768456"/>
      <w:bookmarkStart w:id="139" w:name="_Toc99029849"/>
      <w:bookmarkStart w:id="140" w:name="_Toc98768457"/>
      <w:bookmarkStart w:id="141" w:name="_Toc99029850"/>
      <w:bookmarkStart w:id="142" w:name="_Toc98768458"/>
      <w:bookmarkStart w:id="143" w:name="_Toc99029851"/>
      <w:bookmarkStart w:id="144" w:name="_Toc98768460"/>
      <w:bookmarkStart w:id="145" w:name="_Toc99029853"/>
      <w:bookmarkStart w:id="146" w:name="_Toc99029854"/>
      <w:bookmarkEnd w:id="138"/>
      <w:bookmarkEnd w:id="139"/>
      <w:bookmarkEnd w:id="140"/>
      <w:bookmarkEnd w:id="141"/>
      <w:bookmarkEnd w:id="142"/>
      <w:bookmarkEnd w:id="143"/>
      <w:bookmarkEnd w:id="144"/>
      <w:bookmarkEnd w:id="145"/>
      <w:r w:rsidRPr="007551E6">
        <w:rPr>
          <w:rFonts w:asciiTheme="minorHAnsi" w:hAnsiTheme="minorHAnsi"/>
        </w:rPr>
        <w:t>Csatlakoz</w:t>
      </w:r>
      <w:r w:rsidR="007A6CA8" w:rsidRPr="007551E6">
        <w:rPr>
          <w:rFonts w:asciiTheme="minorHAnsi" w:hAnsiTheme="minorHAnsi"/>
        </w:rPr>
        <w:t>ott</w:t>
      </w:r>
      <w:r w:rsidRPr="007551E6">
        <w:rPr>
          <w:rFonts w:asciiTheme="minorHAnsi" w:hAnsiTheme="minorHAnsi"/>
        </w:rPr>
        <w:t xml:space="preserve"> Szerv</w:t>
      </w:r>
      <w:r w:rsidR="00461636" w:rsidRPr="007551E6">
        <w:rPr>
          <w:rFonts w:asciiTheme="minorHAnsi" w:hAnsiTheme="minorHAnsi"/>
        </w:rPr>
        <w:t>re vonatkozó egyéb rendelkezések</w:t>
      </w:r>
      <w:r w:rsidRPr="007551E6">
        <w:rPr>
          <w:rFonts w:asciiTheme="minorHAnsi" w:hAnsiTheme="minorHAnsi"/>
        </w:rPr>
        <w:t>:</w:t>
      </w:r>
      <w:bookmarkEnd w:id="146"/>
    </w:p>
    <w:p w14:paraId="61F5E999" w14:textId="77777777" w:rsidR="008558B7" w:rsidRPr="007551E6" w:rsidRDefault="00461636" w:rsidP="007551E6">
      <w:pPr>
        <w:pStyle w:val="NormlWeb"/>
        <w:numPr>
          <w:ilvl w:val="0"/>
          <w:numId w:val="35"/>
        </w:numPr>
        <w:spacing w:beforeAutospacing="0" w:afterAutospacing="0"/>
        <w:jc w:val="both"/>
        <w:rPr>
          <w:rFonts w:asciiTheme="minorHAnsi" w:hAnsiTheme="minorHAnsi"/>
          <w:sz w:val="22"/>
          <w:szCs w:val="22"/>
        </w:rPr>
      </w:pPr>
      <w:r w:rsidRPr="007551E6">
        <w:rPr>
          <w:rFonts w:asciiTheme="minorHAnsi" w:hAnsiTheme="minorHAnsi"/>
          <w:sz w:val="22"/>
          <w:szCs w:val="22"/>
        </w:rPr>
        <w:t>A Csatlakoz</w:t>
      </w:r>
      <w:r w:rsidR="007A6CA8" w:rsidRPr="007551E6">
        <w:rPr>
          <w:rFonts w:asciiTheme="minorHAnsi" w:hAnsiTheme="minorHAnsi"/>
          <w:sz w:val="22"/>
          <w:szCs w:val="22"/>
        </w:rPr>
        <w:t>ott</w:t>
      </w:r>
      <w:r w:rsidRPr="007551E6">
        <w:rPr>
          <w:rFonts w:asciiTheme="minorHAnsi" w:hAnsiTheme="minorHAnsi"/>
          <w:sz w:val="22"/>
          <w:szCs w:val="22"/>
        </w:rPr>
        <w:t xml:space="preserve"> Szerv a</w:t>
      </w:r>
      <w:r w:rsidR="008558B7" w:rsidRPr="007551E6">
        <w:rPr>
          <w:rFonts w:asciiTheme="minorHAnsi" w:hAnsiTheme="minorHAnsi"/>
          <w:sz w:val="22"/>
          <w:szCs w:val="22"/>
        </w:rPr>
        <w:t xml:space="preserve"> KKSZB útján kizárólag a </w:t>
      </w:r>
      <w:r w:rsidR="005A202E" w:rsidRPr="007551E6">
        <w:rPr>
          <w:rFonts w:asciiTheme="minorHAnsi" w:hAnsiTheme="minorHAnsi"/>
          <w:sz w:val="22"/>
          <w:szCs w:val="22"/>
        </w:rPr>
        <w:t xml:space="preserve">Csatlakozási </w:t>
      </w:r>
      <w:r w:rsidR="007A6CA8" w:rsidRPr="007551E6">
        <w:rPr>
          <w:rFonts w:asciiTheme="minorHAnsi" w:hAnsiTheme="minorHAnsi"/>
          <w:sz w:val="22"/>
          <w:szCs w:val="22"/>
        </w:rPr>
        <w:t>M</w:t>
      </w:r>
      <w:r w:rsidR="005A202E" w:rsidRPr="007551E6">
        <w:rPr>
          <w:rFonts w:asciiTheme="minorHAnsi" w:hAnsiTheme="minorHAnsi"/>
          <w:sz w:val="22"/>
          <w:szCs w:val="22"/>
        </w:rPr>
        <w:t xml:space="preserve">egállapodás </w:t>
      </w:r>
      <w:r w:rsidR="008558B7" w:rsidRPr="007551E6">
        <w:rPr>
          <w:rFonts w:asciiTheme="minorHAnsi" w:hAnsiTheme="minorHAnsi"/>
          <w:sz w:val="22"/>
          <w:szCs w:val="22"/>
        </w:rPr>
        <w:t>hatályba lépését követően tud szolgáltatást nyújtani a KKSZB</w:t>
      </w:r>
      <w:r w:rsidR="005975D1" w:rsidRPr="007551E6">
        <w:rPr>
          <w:rFonts w:asciiTheme="minorHAnsi" w:hAnsiTheme="minorHAnsi"/>
          <w:sz w:val="22"/>
          <w:szCs w:val="22"/>
        </w:rPr>
        <w:t>-hoz C</w:t>
      </w:r>
      <w:r w:rsidR="008558B7" w:rsidRPr="007551E6">
        <w:rPr>
          <w:rFonts w:asciiTheme="minorHAnsi" w:hAnsiTheme="minorHAnsi"/>
          <w:sz w:val="22"/>
          <w:szCs w:val="22"/>
        </w:rPr>
        <w:t>satlakoz</w:t>
      </w:r>
      <w:r w:rsidR="007A6CA8" w:rsidRPr="007551E6">
        <w:rPr>
          <w:rFonts w:asciiTheme="minorHAnsi" w:hAnsiTheme="minorHAnsi"/>
          <w:sz w:val="22"/>
          <w:szCs w:val="22"/>
        </w:rPr>
        <w:t>ott</w:t>
      </w:r>
      <w:r w:rsidRPr="007551E6">
        <w:rPr>
          <w:rFonts w:asciiTheme="minorHAnsi" w:hAnsiTheme="minorHAnsi"/>
          <w:sz w:val="22"/>
          <w:szCs w:val="22"/>
        </w:rPr>
        <w:t xml:space="preserve"> </w:t>
      </w:r>
      <w:r w:rsidR="005975D1" w:rsidRPr="007551E6">
        <w:rPr>
          <w:rFonts w:asciiTheme="minorHAnsi" w:hAnsiTheme="minorHAnsi"/>
          <w:sz w:val="22"/>
          <w:szCs w:val="22"/>
        </w:rPr>
        <w:t>S</w:t>
      </w:r>
      <w:r w:rsidR="008558B7" w:rsidRPr="007551E6">
        <w:rPr>
          <w:rFonts w:asciiTheme="minorHAnsi" w:hAnsiTheme="minorHAnsi"/>
          <w:sz w:val="22"/>
          <w:szCs w:val="22"/>
        </w:rPr>
        <w:t>zervek részére</w:t>
      </w:r>
      <w:r w:rsidRPr="007551E6">
        <w:rPr>
          <w:rFonts w:asciiTheme="minorHAnsi" w:hAnsiTheme="minorHAnsi"/>
          <w:sz w:val="22"/>
          <w:szCs w:val="22"/>
        </w:rPr>
        <w:t>.</w:t>
      </w:r>
      <w:r w:rsidR="00F37D86" w:rsidRPr="007551E6">
        <w:rPr>
          <w:rFonts w:asciiTheme="minorHAnsi" w:hAnsiTheme="minorHAnsi"/>
          <w:sz w:val="22"/>
          <w:szCs w:val="22"/>
        </w:rPr>
        <w:t xml:space="preserve"> </w:t>
      </w:r>
      <w:r w:rsidRPr="007551E6">
        <w:rPr>
          <w:rFonts w:asciiTheme="minorHAnsi" w:hAnsiTheme="minorHAnsi"/>
          <w:sz w:val="22"/>
          <w:szCs w:val="22"/>
        </w:rPr>
        <w:t>A</w:t>
      </w:r>
      <w:r w:rsidR="008558B7" w:rsidRPr="007551E6">
        <w:rPr>
          <w:rFonts w:asciiTheme="minorHAnsi" w:hAnsiTheme="minorHAnsi"/>
          <w:sz w:val="22"/>
          <w:szCs w:val="22"/>
        </w:rPr>
        <w:t xml:space="preserve"> szolgáltatásnyújtás igazgatási feltétele a</w:t>
      </w:r>
      <w:r w:rsidR="00F37D86" w:rsidRPr="007551E6">
        <w:rPr>
          <w:rFonts w:asciiTheme="minorHAnsi" w:hAnsiTheme="minorHAnsi"/>
          <w:sz w:val="22"/>
          <w:szCs w:val="22"/>
        </w:rPr>
        <w:t xml:space="preserve"> Szolgáltató által jóváhagyott kérelem (szolgáltatás létrehozási kérelem)</w:t>
      </w:r>
      <w:r w:rsidR="008558B7" w:rsidRPr="007551E6">
        <w:rPr>
          <w:rFonts w:asciiTheme="minorHAnsi" w:hAnsiTheme="minorHAnsi"/>
          <w:sz w:val="22"/>
          <w:szCs w:val="22"/>
        </w:rPr>
        <w:t xml:space="preserve"> </w:t>
      </w:r>
      <w:r w:rsidR="00F37D86" w:rsidRPr="007551E6">
        <w:rPr>
          <w:rFonts w:asciiTheme="minorHAnsi" w:hAnsiTheme="minorHAnsi"/>
          <w:sz w:val="22"/>
          <w:szCs w:val="22"/>
        </w:rPr>
        <w:t xml:space="preserve">és a </w:t>
      </w:r>
      <w:r w:rsidR="008558B7" w:rsidRPr="007551E6">
        <w:rPr>
          <w:rFonts w:asciiTheme="minorHAnsi" w:hAnsiTheme="minorHAnsi"/>
          <w:sz w:val="22"/>
          <w:szCs w:val="22"/>
        </w:rPr>
        <w:t>szolgáltatásra vonatkozó információk Szolgáltatás-katalógusba történő feltöltése</w:t>
      </w:r>
      <w:r w:rsidR="00F37D86" w:rsidRPr="007551E6">
        <w:rPr>
          <w:rFonts w:asciiTheme="minorHAnsi" w:hAnsiTheme="minorHAnsi"/>
          <w:sz w:val="22"/>
          <w:szCs w:val="22"/>
        </w:rPr>
        <w:t>.</w:t>
      </w:r>
      <w:r w:rsidRPr="007551E6">
        <w:rPr>
          <w:rFonts w:asciiTheme="minorHAnsi" w:hAnsiTheme="minorHAnsi"/>
          <w:sz w:val="22"/>
          <w:szCs w:val="22"/>
        </w:rPr>
        <w:t xml:space="preserve"> </w:t>
      </w:r>
    </w:p>
    <w:p w14:paraId="320F7D35" w14:textId="77777777" w:rsidR="008558B7" w:rsidRPr="007551E6" w:rsidRDefault="00BF1AC7" w:rsidP="007551E6">
      <w:pPr>
        <w:pStyle w:val="NormlWeb"/>
        <w:numPr>
          <w:ilvl w:val="0"/>
          <w:numId w:val="35"/>
        </w:numPr>
        <w:spacing w:beforeAutospacing="0" w:afterAutospacing="0"/>
        <w:jc w:val="both"/>
        <w:rPr>
          <w:rFonts w:asciiTheme="minorHAnsi" w:hAnsiTheme="minorHAnsi"/>
          <w:sz w:val="22"/>
          <w:szCs w:val="22"/>
        </w:rPr>
      </w:pPr>
      <w:r w:rsidRPr="007551E6">
        <w:rPr>
          <w:rFonts w:asciiTheme="minorHAnsi" w:hAnsiTheme="minorHAnsi"/>
          <w:sz w:val="22"/>
          <w:szCs w:val="22"/>
        </w:rPr>
        <w:lastRenderedPageBreak/>
        <w:t>A kliens Csatlakoz</w:t>
      </w:r>
      <w:r w:rsidR="007A6CA8" w:rsidRPr="007551E6">
        <w:rPr>
          <w:rFonts w:asciiTheme="minorHAnsi" w:hAnsiTheme="minorHAnsi"/>
          <w:sz w:val="22"/>
          <w:szCs w:val="22"/>
        </w:rPr>
        <w:t>ott</w:t>
      </w:r>
      <w:r w:rsidRPr="007551E6">
        <w:rPr>
          <w:rFonts w:asciiTheme="minorHAnsi" w:hAnsiTheme="minorHAnsi"/>
          <w:sz w:val="22"/>
          <w:szCs w:val="22"/>
        </w:rPr>
        <w:t xml:space="preserve"> Szerv </w:t>
      </w:r>
      <w:r w:rsidR="005B3ED4" w:rsidRPr="007551E6">
        <w:rPr>
          <w:rFonts w:asciiTheme="minorHAnsi" w:hAnsiTheme="minorHAnsi"/>
          <w:sz w:val="22"/>
          <w:szCs w:val="22"/>
        </w:rPr>
        <w:t xml:space="preserve">– </w:t>
      </w:r>
      <w:r w:rsidRPr="007551E6">
        <w:rPr>
          <w:rFonts w:asciiTheme="minorHAnsi" w:hAnsiTheme="minorHAnsi"/>
          <w:sz w:val="22"/>
          <w:szCs w:val="22"/>
        </w:rPr>
        <w:t>a</w:t>
      </w:r>
      <w:r w:rsidR="00461636" w:rsidRPr="007551E6">
        <w:rPr>
          <w:rFonts w:asciiTheme="minorHAnsi" w:hAnsiTheme="minorHAnsi"/>
          <w:sz w:val="22"/>
          <w:szCs w:val="22"/>
        </w:rPr>
        <w:t xml:space="preserve"> </w:t>
      </w:r>
      <w:r w:rsidR="001A03EA" w:rsidRPr="007551E6">
        <w:rPr>
          <w:rFonts w:asciiTheme="minorHAnsi" w:hAnsiTheme="minorHAnsi"/>
          <w:sz w:val="22"/>
          <w:szCs w:val="22"/>
        </w:rPr>
        <w:t>KKSZB útján</w:t>
      </w:r>
      <w:r w:rsidR="005B3ED4" w:rsidRPr="007551E6">
        <w:rPr>
          <w:rFonts w:asciiTheme="minorHAnsi" w:hAnsiTheme="minorHAnsi"/>
          <w:sz w:val="22"/>
          <w:szCs w:val="22"/>
        </w:rPr>
        <w:t xml:space="preserve"> –</w:t>
      </w:r>
      <w:r w:rsidR="001A03EA" w:rsidRPr="007551E6">
        <w:rPr>
          <w:rFonts w:asciiTheme="minorHAnsi" w:hAnsiTheme="minorHAnsi"/>
          <w:sz w:val="22"/>
          <w:szCs w:val="22"/>
        </w:rPr>
        <w:t xml:space="preserve"> más </w:t>
      </w:r>
      <w:r w:rsidR="005975D1" w:rsidRPr="007551E6">
        <w:rPr>
          <w:rFonts w:asciiTheme="minorHAnsi" w:hAnsiTheme="minorHAnsi"/>
          <w:sz w:val="22"/>
          <w:szCs w:val="22"/>
        </w:rPr>
        <w:t xml:space="preserve">Csatlakozott </w:t>
      </w:r>
      <w:r w:rsidR="001A03EA" w:rsidRPr="007551E6">
        <w:rPr>
          <w:rFonts w:asciiTheme="minorHAnsi" w:hAnsiTheme="minorHAnsi"/>
          <w:sz w:val="22"/>
          <w:szCs w:val="22"/>
        </w:rPr>
        <w:t xml:space="preserve">Szerv által nyújtott </w:t>
      </w:r>
      <w:r w:rsidR="008558B7" w:rsidRPr="007551E6">
        <w:rPr>
          <w:rFonts w:asciiTheme="minorHAnsi" w:hAnsiTheme="minorHAnsi"/>
          <w:sz w:val="22"/>
          <w:szCs w:val="22"/>
        </w:rPr>
        <w:t>szolgáltatást kizárólag a</w:t>
      </w:r>
      <w:r w:rsidR="005A202E" w:rsidRPr="007551E6">
        <w:rPr>
          <w:rFonts w:asciiTheme="minorHAnsi" w:hAnsiTheme="minorHAnsi"/>
          <w:sz w:val="22"/>
          <w:szCs w:val="22"/>
        </w:rPr>
        <w:t xml:space="preserve"> Csatlakozási </w:t>
      </w:r>
      <w:r w:rsidR="005975D1" w:rsidRPr="007551E6">
        <w:rPr>
          <w:rFonts w:asciiTheme="minorHAnsi" w:hAnsiTheme="minorHAnsi"/>
          <w:sz w:val="22"/>
          <w:szCs w:val="22"/>
        </w:rPr>
        <w:t xml:space="preserve">Megállapodás </w:t>
      </w:r>
      <w:r w:rsidR="008558B7" w:rsidRPr="007551E6">
        <w:rPr>
          <w:rFonts w:asciiTheme="minorHAnsi" w:hAnsiTheme="minorHAnsi"/>
          <w:sz w:val="22"/>
          <w:szCs w:val="22"/>
        </w:rPr>
        <w:t>hatályba lépését követően tud igénybe venni, az adott szolgáltatásra vonatkozó szolgáltatás elérési jogosultság (SZEJ) kérelem –</w:t>
      </w:r>
      <w:r w:rsidR="00E536EC" w:rsidRPr="007551E6">
        <w:rPr>
          <w:rFonts w:asciiTheme="minorHAnsi" w:hAnsiTheme="minorHAnsi"/>
          <w:sz w:val="22"/>
          <w:szCs w:val="22"/>
        </w:rPr>
        <w:t xml:space="preserve"> </w:t>
      </w:r>
      <w:r w:rsidR="001B0D88" w:rsidRPr="007551E6">
        <w:rPr>
          <w:rFonts w:asciiTheme="minorHAnsi" w:hAnsiTheme="minorHAnsi"/>
          <w:sz w:val="22"/>
          <w:szCs w:val="22"/>
        </w:rPr>
        <w:t>szolgáltató Csatlakozott Szerv</w:t>
      </w:r>
      <w:r w:rsidR="008558B7" w:rsidRPr="007551E6">
        <w:rPr>
          <w:rFonts w:asciiTheme="minorHAnsi" w:hAnsiTheme="minorHAnsi"/>
          <w:sz w:val="22"/>
          <w:szCs w:val="22"/>
        </w:rPr>
        <w:t xml:space="preserve"> általi – jóváhagyását követően. </w:t>
      </w:r>
    </w:p>
    <w:p w14:paraId="17431FF1" w14:textId="77777777" w:rsidR="00AC0FF1" w:rsidRPr="007551E6" w:rsidRDefault="00B17EB1" w:rsidP="007551E6">
      <w:pPr>
        <w:pStyle w:val="Cmsor3"/>
        <w:numPr>
          <w:ilvl w:val="2"/>
          <w:numId w:val="44"/>
        </w:numPr>
        <w:jc w:val="both"/>
        <w:rPr>
          <w:rFonts w:asciiTheme="minorHAnsi" w:hAnsiTheme="minorHAnsi"/>
        </w:rPr>
      </w:pPr>
      <w:bookmarkStart w:id="147" w:name="_Toc98768462"/>
      <w:bookmarkStart w:id="148" w:name="_Toc99029855"/>
      <w:bookmarkStart w:id="149" w:name="_Toc494374894"/>
      <w:bookmarkStart w:id="150" w:name="_Toc99029856"/>
      <w:bookmarkEnd w:id="147"/>
      <w:bookmarkEnd w:id="148"/>
      <w:r w:rsidRPr="007551E6">
        <w:rPr>
          <w:rFonts w:asciiTheme="minorHAnsi" w:hAnsiTheme="minorHAnsi"/>
        </w:rPr>
        <w:t xml:space="preserve">Alvállalkozó </w:t>
      </w:r>
      <w:r w:rsidR="00622408" w:rsidRPr="007551E6">
        <w:rPr>
          <w:rFonts w:asciiTheme="minorHAnsi" w:hAnsiTheme="minorHAnsi"/>
        </w:rPr>
        <w:t>C</w:t>
      </w:r>
      <w:r w:rsidRPr="007551E6">
        <w:rPr>
          <w:rFonts w:asciiTheme="minorHAnsi" w:hAnsiTheme="minorHAnsi"/>
        </w:rPr>
        <w:t>satlakoz</w:t>
      </w:r>
      <w:r w:rsidR="006202B2" w:rsidRPr="007551E6">
        <w:rPr>
          <w:rFonts w:asciiTheme="minorHAnsi" w:hAnsiTheme="minorHAnsi"/>
        </w:rPr>
        <w:t>ott</w:t>
      </w:r>
      <w:r w:rsidR="007B6C0C" w:rsidRPr="007551E6">
        <w:rPr>
          <w:rFonts w:asciiTheme="minorHAnsi" w:hAnsiTheme="minorHAnsi"/>
        </w:rPr>
        <w:t xml:space="preserve"> </w:t>
      </w:r>
      <w:r w:rsidR="00622408" w:rsidRPr="007551E6">
        <w:rPr>
          <w:rFonts w:asciiTheme="minorHAnsi" w:hAnsiTheme="minorHAnsi"/>
        </w:rPr>
        <w:t>S</w:t>
      </w:r>
      <w:r w:rsidRPr="007551E6">
        <w:rPr>
          <w:rFonts w:asciiTheme="minorHAnsi" w:hAnsiTheme="minorHAnsi"/>
        </w:rPr>
        <w:t>zerv</w:t>
      </w:r>
      <w:r w:rsidR="00AC0FF1" w:rsidRPr="007551E6">
        <w:rPr>
          <w:rFonts w:asciiTheme="minorHAnsi" w:hAnsiTheme="minorHAnsi"/>
        </w:rPr>
        <w:t xml:space="preserve"> általi bevonásának szabályai</w:t>
      </w:r>
      <w:bookmarkEnd w:id="149"/>
      <w:bookmarkEnd w:id="150"/>
      <w:r w:rsidR="00AC0FF1" w:rsidRPr="007551E6">
        <w:rPr>
          <w:rFonts w:asciiTheme="minorHAnsi" w:hAnsiTheme="minorHAnsi"/>
        </w:rPr>
        <w:t xml:space="preserve"> </w:t>
      </w:r>
    </w:p>
    <w:p w14:paraId="052D112F" w14:textId="77777777" w:rsidR="00802604" w:rsidRPr="007551E6" w:rsidRDefault="00802604" w:rsidP="007551E6">
      <w:pPr>
        <w:jc w:val="both"/>
        <w:rPr>
          <w:color w:val="000000"/>
        </w:rPr>
      </w:pPr>
      <w:r w:rsidRPr="007551E6">
        <w:rPr>
          <w:color w:val="000000"/>
        </w:rPr>
        <w:t>A</w:t>
      </w:r>
      <w:r w:rsidR="00B17EB1" w:rsidRPr="007551E6">
        <w:rPr>
          <w:color w:val="000000"/>
        </w:rPr>
        <w:t xml:space="preserve"> </w:t>
      </w:r>
      <w:r w:rsidR="00623E14" w:rsidRPr="007551E6">
        <w:rPr>
          <w:rFonts w:cs="Cambria"/>
          <w:color w:val="000000"/>
        </w:rPr>
        <w:t>Csatlakoz</w:t>
      </w:r>
      <w:r w:rsidR="006202B2" w:rsidRPr="007551E6">
        <w:rPr>
          <w:rFonts w:cs="Cambria"/>
          <w:color w:val="000000"/>
        </w:rPr>
        <w:t>ott</w:t>
      </w:r>
      <w:r w:rsidR="00623E14" w:rsidRPr="007551E6">
        <w:rPr>
          <w:color w:val="000000"/>
        </w:rPr>
        <w:t xml:space="preserve"> </w:t>
      </w:r>
      <w:r w:rsidR="00B17EB1" w:rsidRPr="007551E6">
        <w:rPr>
          <w:color w:val="000000"/>
        </w:rPr>
        <w:t>Szerv</w:t>
      </w:r>
      <w:r w:rsidRPr="007551E6">
        <w:rPr>
          <w:color w:val="000000"/>
        </w:rPr>
        <w:t xml:space="preserve"> a Szolgáltatás igénybevételéhez vagy a csatlakozás kialakításához alvállalkozó bevonására jogosult.</w:t>
      </w:r>
      <w:r w:rsidR="00FB584B" w:rsidRPr="007551E6">
        <w:rPr>
          <w:color w:val="000000"/>
        </w:rPr>
        <w:t xml:space="preserve"> </w:t>
      </w:r>
      <w:r w:rsidRPr="007551E6">
        <w:rPr>
          <w:rFonts w:cs="Cambria"/>
          <w:color w:val="000000"/>
        </w:rPr>
        <w:t>A</w:t>
      </w:r>
      <w:r w:rsidR="00FB584B" w:rsidRPr="007551E6">
        <w:rPr>
          <w:rFonts w:cs="Cambria"/>
          <w:color w:val="000000"/>
        </w:rPr>
        <w:t xml:space="preserve"> Csatlakoz</w:t>
      </w:r>
      <w:r w:rsidR="006202B2" w:rsidRPr="007551E6">
        <w:rPr>
          <w:rFonts w:cs="Cambria"/>
          <w:color w:val="000000"/>
        </w:rPr>
        <w:t>ott</w:t>
      </w:r>
      <w:r w:rsidR="00FB584B" w:rsidRPr="007551E6">
        <w:rPr>
          <w:rFonts w:cs="Cambria"/>
          <w:color w:val="000000"/>
        </w:rPr>
        <w:t xml:space="preserve"> Szerv az alvállalkozók tekintetében</w:t>
      </w:r>
      <w:r w:rsidRPr="007551E6">
        <w:rPr>
          <w:rFonts w:cs="Cambria"/>
          <w:color w:val="000000"/>
        </w:rPr>
        <w:t xml:space="preserve"> </w:t>
      </w:r>
    </w:p>
    <w:p w14:paraId="2CF8E721" w14:textId="77777777" w:rsidR="00802604" w:rsidRPr="007551E6" w:rsidRDefault="00802604" w:rsidP="007551E6">
      <w:pPr>
        <w:pStyle w:val="Listaszerbekezds"/>
        <w:numPr>
          <w:ilvl w:val="0"/>
          <w:numId w:val="24"/>
        </w:numPr>
        <w:autoSpaceDE w:val="0"/>
        <w:autoSpaceDN w:val="0"/>
        <w:adjustRightInd w:val="0"/>
        <w:spacing w:after="0" w:line="240" w:lineRule="auto"/>
        <w:jc w:val="both"/>
        <w:rPr>
          <w:rFonts w:cs="Calibri"/>
          <w:color w:val="000000"/>
        </w:rPr>
      </w:pPr>
      <w:r w:rsidRPr="007551E6">
        <w:rPr>
          <w:rFonts w:cs="Calibri"/>
          <w:color w:val="000000"/>
        </w:rPr>
        <w:t>az alvállalkozó</w:t>
      </w:r>
      <w:r w:rsidR="00FB584B" w:rsidRPr="007551E6">
        <w:rPr>
          <w:rFonts w:cs="Calibri"/>
          <w:color w:val="000000"/>
        </w:rPr>
        <w:t>(k)</w:t>
      </w:r>
      <w:r w:rsidRPr="007551E6">
        <w:rPr>
          <w:rFonts w:cs="Calibri"/>
          <w:color w:val="000000"/>
        </w:rPr>
        <w:t xml:space="preserve"> teljesítéséért mind minőségi követelmények, mind határidők tekintetében úgy felel, mintha a csatlakoztatást teljes egészében az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maga végezte volna el, </w:t>
      </w:r>
    </w:p>
    <w:p w14:paraId="63C7B986" w14:textId="77777777" w:rsidR="00802604" w:rsidRPr="007551E6" w:rsidRDefault="00802604" w:rsidP="007551E6">
      <w:pPr>
        <w:pStyle w:val="Listaszerbekezds"/>
        <w:numPr>
          <w:ilvl w:val="0"/>
          <w:numId w:val="24"/>
        </w:numPr>
        <w:autoSpaceDE w:val="0"/>
        <w:autoSpaceDN w:val="0"/>
        <w:adjustRightInd w:val="0"/>
        <w:spacing w:after="0" w:line="240" w:lineRule="auto"/>
        <w:jc w:val="both"/>
        <w:rPr>
          <w:rFonts w:cs="Calibri"/>
          <w:color w:val="000000"/>
        </w:rPr>
      </w:pPr>
      <w:r w:rsidRPr="007551E6">
        <w:rPr>
          <w:rFonts w:cs="Calibri"/>
          <w:color w:val="000000"/>
        </w:rPr>
        <w:t xml:space="preserve">a bevont alvállalkozói tevékenységét, termékeit saját tevékenységére vonatkozó minőségbiztosítási szabványok szerint köteles ellenőrizni, </w:t>
      </w:r>
    </w:p>
    <w:p w14:paraId="00253009" w14:textId="77777777" w:rsidR="00802604" w:rsidRPr="007551E6" w:rsidRDefault="00802604" w:rsidP="007551E6">
      <w:pPr>
        <w:pStyle w:val="Listaszerbekezds"/>
        <w:numPr>
          <w:ilvl w:val="0"/>
          <w:numId w:val="24"/>
        </w:numPr>
        <w:autoSpaceDE w:val="0"/>
        <w:autoSpaceDN w:val="0"/>
        <w:adjustRightInd w:val="0"/>
        <w:spacing w:after="0" w:line="240" w:lineRule="auto"/>
        <w:jc w:val="both"/>
        <w:rPr>
          <w:rFonts w:cs="Calibri"/>
          <w:color w:val="000000"/>
        </w:rPr>
      </w:pPr>
      <w:r w:rsidRPr="007551E6">
        <w:rPr>
          <w:rFonts w:cs="Calibri"/>
          <w:color w:val="000000"/>
        </w:rPr>
        <w:t xml:space="preserve">a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gondoskodik róla, hogy alvállalkozója a vállalt üzleti titoktartásnak megfelelően tevékenykedik, </w:t>
      </w:r>
    </w:p>
    <w:p w14:paraId="2DB08164" w14:textId="77777777" w:rsidR="00802604" w:rsidRPr="007551E6" w:rsidRDefault="00802604" w:rsidP="007551E6">
      <w:pPr>
        <w:pStyle w:val="Listaszerbekezds"/>
        <w:numPr>
          <w:ilvl w:val="0"/>
          <w:numId w:val="24"/>
        </w:numPr>
        <w:autoSpaceDE w:val="0"/>
        <w:autoSpaceDN w:val="0"/>
        <w:adjustRightInd w:val="0"/>
        <w:spacing w:after="0" w:line="240" w:lineRule="auto"/>
        <w:jc w:val="both"/>
        <w:rPr>
          <w:rFonts w:cs="Calibri"/>
          <w:color w:val="000000"/>
        </w:rPr>
      </w:pPr>
      <w:r w:rsidRPr="007551E6">
        <w:rPr>
          <w:rFonts w:cs="Calibri"/>
          <w:color w:val="000000"/>
        </w:rPr>
        <w:t xml:space="preserve">a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kötelezettséget vállal arra, hogy az alvállalkozója minden esetben betartja a Szolgáltató belső szabályzataiban rá vonatkozó biztonsági követelményeket. </w:t>
      </w:r>
    </w:p>
    <w:p w14:paraId="6760B50A" w14:textId="77777777" w:rsidR="00AC0FF1" w:rsidRPr="007551E6" w:rsidRDefault="003314FE" w:rsidP="007551E6">
      <w:pPr>
        <w:pStyle w:val="Cmsor1"/>
        <w:numPr>
          <w:ilvl w:val="0"/>
          <w:numId w:val="44"/>
        </w:numPr>
        <w:jc w:val="both"/>
        <w:rPr>
          <w:rFonts w:asciiTheme="minorHAnsi" w:hAnsiTheme="minorHAnsi"/>
        </w:rPr>
      </w:pPr>
      <w:bookmarkStart w:id="151" w:name="_Toc494374896"/>
      <w:bookmarkStart w:id="152" w:name="_Toc99029857"/>
      <w:r w:rsidRPr="007551E6">
        <w:rPr>
          <w:rFonts w:asciiTheme="minorHAnsi" w:hAnsiTheme="minorHAnsi"/>
        </w:rPr>
        <w:t>FELELŐSSÉG</w:t>
      </w:r>
      <w:r w:rsidR="00331025" w:rsidRPr="007551E6">
        <w:rPr>
          <w:rFonts w:asciiTheme="minorHAnsi" w:hAnsiTheme="minorHAnsi"/>
        </w:rPr>
        <w:t>I KÉRDÉSEK</w:t>
      </w:r>
      <w:bookmarkEnd w:id="151"/>
      <w:bookmarkEnd w:id="152"/>
    </w:p>
    <w:p w14:paraId="040E3573" w14:textId="77777777" w:rsidR="006251A1" w:rsidRPr="007551E6" w:rsidRDefault="006251A1" w:rsidP="007551E6">
      <w:r w:rsidRPr="007551E6">
        <w:t xml:space="preserve">Felek rögzítik, hogy </w:t>
      </w:r>
    </w:p>
    <w:p w14:paraId="30253713" w14:textId="77777777" w:rsidR="006251A1" w:rsidRPr="007551E6" w:rsidRDefault="006251A1" w:rsidP="007551E6">
      <w:pPr>
        <w:pStyle w:val="Listaszerbekezds"/>
        <w:numPr>
          <w:ilvl w:val="0"/>
          <w:numId w:val="25"/>
        </w:numPr>
        <w:autoSpaceDE w:val="0"/>
        <w:autoSpaceDN w:val="0"/>
        <w:adjustRightInd w:val="0"/>
        <w:spacing w:after="0" w:line="240" w:lineRule="auto"/>
        <w:jc w:val="both"/>
        <w:rPr>
          <w:color w:val="000000"/>
        </w:rPr>
      </w:pPr>
      <w:r w:rsidRPr="007551E6">
        <w:rPr>
          <w:color w:val="000000"/>
        </w:rPr>
        <w:t xml:space="preserve">felelősek minden olyan kárért, amely abból ered, hogy </w:t>
      </w:r>
      <w:r w:rsidR="005975D1" w:rsidRPr="007551E6">
        <w:rPr>
          <w:color w:val="000000"/>
        </w:rPr>
        <w:t xml:space="preserve">kötelezettségeiket </w:t>
      </w:r>
      <w:r w:rsidRPr="007551E6">
        <w:rPr>
          <w:color w:val="000000"/>
        </w:rPr>
        <w:t>go</w:t>
      </w:r>
      <w:r w:rsidR="00360574" w:rsidRPr="007551E6">
        <w:rPr>
          <w:color w:val="000000"/>
        </w:rPr>
        <w:t>ndatlanul, hiányosan teljesítik;</w:t>
      </w:r>
    </w:p>
    <w:p w14:paraId="1EBE9385" w14:textId="77777777" w:rsidR="00360574" w:rsidRPr="007551E6" w:rsidRDefault="006251A1" w:rsidP="007551E6">
      <w:pPr>
        <w:pStyle w:val="Listaszerbekezds"/>
        <w:numPr>
          <w:ilvl w:val="0"/>
          <w:numId w:val="25"/>
        </w:numPr>
        <w:autoSpaceDE w:val="0"/>
        <w:autoSpaceDN w:val="0"/>
        <w:adjustRightInd w:val="0"/>
        <w:spacing w:after="0" w:line="240" w:lineRule="auto"/>
        <w:jc w:val="both"/>
        <w:rPr>
          <w:color w:val="000000"/>
        </w:rPr>
      </w:pPr>
      <w:r w:rsidRPr="007551E6">
        <w:rPr>
          <w:color w:val="000000"/>
        </w:rPr>
        <w:t>felelnek azért, hogy tevékenységük során betartják a tevékenységükre i</w:t>
      </w:r>
      <w:r w:rsidR="00535029" w:rsidRPr="007551E6">
        <w:rPr>
          <w:color w:val="000000"/>
        </w:rPr>
        <w:t xml:space="preserve">rányadó </w:t>
      </w:r>
      <w:r w:rsidR="00211B43" w:rsidRPr="007551E6">
        <w:rPr>
          <w:color w:val="000000"/>
        </w:rPr>
        <w:t>jog</w:t>
      </w:r>
      <w:r w:rsidR="00535029" w:rsidRPr="007551E6">
        <w:rPr>
          <w:color w:val="000000"/>
        </w:rPr>
        <w:t>szabályokat, szervezeti és</w:t>
      </w:r>
      <w:r w:rsidR="00360574" w:rsidRPr="007551E6">
        <w:rPr>
          <w:color w:val="000000"/>
        </w:rPr>
        <w:t xml:space="preserve"> egyéb előírásokat</w:t>
      </w:r>
      <w:r w:rsidR="00211B43" w:rsidRPr="007551E6">
        <w:rPr>
          <w:color w:val="000000"/>
        </w:rPr>
        <w:t xml:space="preserve">, ideértve a </w:t>
      </w:r>
      <w:r w:rsidR="00801962" w:rsidRPr="007551E6">
        <w:rPr>
          <w:color w:val="000000"/>
        </w:rPr>
        <w:t xml:space="preserve">Csatlakozási és </w:t>
      </w:r>
      <w:r w:rsidR="00211B43" w:rsidRPr="007551E6">
        <w:rPr>
          <w:color w:val="000000"/>
        </w:rPr>
        <w:t>Szolgáltatási Szabályzatban foglaltakat</w:t>
      </w:r>
      <w:r w:rsidR="00360574" w:rsidRPr="007551E6">
        <w:rPr>
          <w:color w:val="000000"/>
        </w:rPr>
        <w:t>;</w:t>
      </w:r>
    </w:p>
    <w:p w14:paraId="102E10F6" w14:textId="77777777" w:rsidR="00DD603E" w:rsidRPr="007551E6" w:rsidRDefault="00360574" w:rsidP="007551E6">
      <w:pPr>
        <w:pStyle w:val="Listaszerbekezds"/>
        <w:numPr>
          <w:ilvl w:val="0"/>
          <w:numId w:val="25"/>
        </w:numPr>
        <w:autoSpaceDE w:val="0"/>
        <w:autoSpaceDN w:val="0"/>
        <w:adjustRightInd w:val="0"/>
        <w:spacing w:after="0" w:line="240" w:lineRule="auto"/>
        <w:jc w:val="both"/>
        <w:rPr>
          <w:color w:val="000000"/>
        </w:rPr>
      </w:pPr>
      <w:r w:rsidRPr="007551E6">
        <w:rPr>
          <w:color w:val="000000"/>
        </w:rPr>
        <w:t>kölcsönösen együttműködnek, a jóhiszeműség és tisztesség alapelvét</w:t>
      </w:r>
      <w:r w:rsidR="009A507A" w:rsidRPr="007551E6">
        <w:rPr>
          <w:color w:val="000000"/>
        </w:rPr>
        <w:t>,</w:t>
      </w:r>
      <w:r w:rsidRPr="007551E6">
        <w:rPr>
          <w:color w:val="000000"/>
        </w:rPr>
        <w:t xml:space="preserve"> valamint egymás érdekeit kölcsönösen figyelembe véve járnak el</w:t>
      </w:r>
      <w:r w:rsidR="00DD603E" w:rsidRPr="007551E6">
        <w:rPr>
          <w:rFonts w:cs="Calibri"/>
          <w:color w:val="000000"/>
        </w:rPr>
        <w:t>;</w:t>
      </w:r>
    </w:p>
    <w:p w14:paraId="524D7752" w14:textId="77777777" w:rsidR="00DD603E" w:rsidRPr="007551E6" w:rsidRDefault="00DD603E" w:rsidP="007551E6">
      <w:pPr>
        <w:pStyle w:val="Listaszerbekezds"/>
        <w:numPr>
          <w:ilvl w:val="0"/>
          <w:numId w:val="25"/>
        </w:numPr>
        <w:autoSpaceDE w:val="0"/>
        <w:autoSpaceDN w:val="0"/>
        <w:adjustRightInd w:val="0"/>
        <w:spacing w:after="0" w:line="240" w:lineRule="auto"/>
        <w:jc w:val="both"/>
        <w:rPr>
          <w:rFonts w:cs="Calibri"/>
          <w:color w:val="000000"/>
        </w:rPr>
      </w:pPr>
      <w:r w:rsidRPr="007551E6">
        <w:rPr>
          <w:rFonts w:cs="Calibri"/>
          <w:color w:val="000000"/>
        </w:rPr>
        <w:t>kárenyhítési kötelezettség terheli a Szolgáltatásban érintett valamennyi résztvevőt.</w:t>
      </w:r>
    </w:p>
    <w:p w14:paraId="00E76959" w14:textId="77777777" w:rsidR="005975D1" w:rsidRPr="007551E6" w:rsidRDefault="005975D1" w:rsidP="007551E6">
      <w:pPr>
        <w:autoSpaceDE w:val="0"/>
        <w:autoSpaceDN w:val="0"/>
        <w:adjustRightInd w:val="0"/>
        <w:spacing w:after="0" w:line="240" w:lineRule="auto"/>
        <w:jc w:val="both"/>
        <w:rPr>
          <w:rFonts w:cs="Calibri"/>
          <w:color w:val="000000"/>
        </w:rPr>
      </w:pPr>
    </w:p>
    <w:p w14:paraId="48C125AB" w14:textId="77777777" w:rsidR="00AC0FF1" w:rsidRPr="007551E6" w:rsidRDefault="00802604" w:rsidP="007551E6">
      <w:pPr>
        <w:pStyle w:val="Cmsor2"/>
        <w:numPr>
          <w:ilvl w:val="1"/>
          <w:numId w:val="44"/>
        </w:numPr>
        <w:jc w:val="both"/>
        <w:rPr>
          <w:rFonts w:asciiTheme="minorHAnsi" w:hAnsiTheme="minorHAnsi"/>
        </w:rPr>
      </w:pPr>
      <w:bookmarkStart w:id="153" w:name="_Toc98768465"/>
      <w:bookmarkStart w:id="154" w:name="_Toc99029858"/>
      <w:bookmarkStart w:id="155" w:name="_Toc494374897"/>
      <w:bookmarkStart w:id="156" w:name="_Toc99029859"/>
      <w:bookmarkEnd w:id="153"/>
      <w:bookmarkEnd w:id="154"/>
      <w:r w:rsidRPr="007551E6">
        <w:rPr>
          <w:rFonts w:asciiTheme="minorHAnsi" w:hAnsiTheme="minorHAnsi"/>
        </w:rPr>
        <w:t>A Szolgáltató felelőssége</w:t>
      </w:r>
      <w:bookmarkEnd w:id="155"/>
      <w:bookmarkEnd w:id="156"/>
    </w:p>
    <w:p w14:paraId="34CEDCA7" w14:textId="77777777" w:rsidR="00900D7C" w:rsidRPr="007551E6" w:rsidRDefault="00900D7C" w:rsidP="007551E6">
      <w:pPr>
        <w:pStyle w:val="Cmsor3"/>
        <w:numPr>
          <w:ilvl w:val="2"/>
          <w:numId w:val="44"/>
        </w:numPr>
        <w:rPr>
          <w:rFonts w:asciiTheme="minorHAnsi" w:hAnsiTheme="minorHAnsi"/>
        </w:rPr>
      </w:pPr>
      <w:bookmarkStart w:id="157" w:name="_Toc494374898"/>
      <w:bookmarkStart w:id="158" w:name="_Toc99029860"/>
      <w:r w:rsidRPr="007551E6">
        <w:rPr>
          <w:rFonts w:asciiTheme="minorHAnsi" w:hAnsiTheme="minorHAnsi"/>
        </w:rPr>
        <w:t>A Szolgáltató felelősségének általános szabályai</w:t>
      </w:r>
      <w:bookmarkEnd w:id="157"/>
      <w:bookmarkEnd w:id="158"/>
    </w:p>
    <w:p w14:paraId="7EF3B533" w14:textId="77777777" w:rsidR="00FA3639" w:rsidRPr="007551E6" w:rsidRDefault="00FA3639" w:rsidP="007551E6">
      <w:pPr>
        <w:jc w:val="both"/>
        <w:rPr>
          <w:color w:val="000000"/>
        </w:rPr>
      </w:pPr>
      <w:r w:rsidRPr="007551E6">
        <w:rPr>
          <w:color w:val="000000"/>
        </w:rPr>
        <w:t xml:space="preserve">A Szolgáltató vagyoni és nem vagyoni felelőssége az </w:t>
      </w:r>
      <w:r w:rsidR="00C81DBD" w:rsidRPr="007551E6">
        <w:rPr>
          <w:rFonts w:cs="Cambria"/>
          <w:color w:val="000000"/>
        </w:rPr>
        <w:t>Csatlakoz</w:t>
      </w:r>
      <w:r w:rsidR="006202B2" w:rsidRPr="007551E6">
        <w:rPr>
          <w:rFonts w:cs="Cambria"/>
          <w:color w:val="000000"/>
        </w:rPr>
        <w:t>ott</w:t>
      </w:r>
      <w:r w:rsidR="00C81DBD" w:rsidRPr="007551E6">
        <w:rPr>
          <w:rFonts w:cs="Cambria"/>
          <w:color w:val="000000"/>
        </w:rPr>
        <w:t xml:space="preserve"> Szerv</w:t>
      </w:r>
      <w:r w:rsidRPr="007551E6">
        <w:rPr>
          <w:color w:val="000000"/>
        </w:rPr>
        <w:t xml:space="preserve"> felé a Ptk. vonatkozó szabályai szerint áll fenn. </w:t>
      </w:r>
    </w:p>
    <w:p w14:paraId="667B711E" w14:textId="77777777" w:rsidR="00FA3639" w:rsidRPr="007551E6" w:rsidRDefault="00FA3639" w:rsidP="007551E6">
      <w:pPr>
        <w:jc w:val="both"/>
        <w:rPr>
          <w:color w:val="000000"/>
        </w:rPr>
      </w:pPr>
      <w:r w:rsidRPr="007551E6">
        <w:rPr>
          <w:color w:val="000000"/>
        </w:rPr>
        <w:t xml:space="preserve">A Szolgáltató naplózza tevékenységeit, védi a naplóbejegyzések sértetlenségét és hitelességét, valamint hosszú távon megőrzi (archiválja) azokat. A </w:t>
      </w:r>
      <w:proofErr w:type="spellStart"/>
      <w:r w:rsidRPr="007551E6">
        <w:rPr>
          <w:color w:val="000000"/>
        </w:rPr>
        <w:t>naplóadatokat</w:t>
      </w:r>
      <w:proofErr w:type="spellEnd"/>
      <w:r w:rsidRPr="007551E6">
        <w:rPr>
          <w:color w:val="000000"/>
        </w:rPr>
        <w:t xml:space="preserve"> a Szolgáltató felhasználhatja a vagyoni felelősségre vonhatóság, az általa okozott károkkal kapcsolatos saját felelősség, illetve a neki okozott károkért járó kártérítés </w:t>
      </w:r>
      <w:proofErr w:type="spellStart"/>
      <w:r w:rsidRPr="007551E6">
        <w:rPr>
          <w:color w:val="000000"/>
        </w:rPr>
        <w:t>megállapíthatósága</w:t>
      </w:r>
      <w:proofErr w:type="spellEnd"/>
      <w:r w:rsidRPr="007551E6">
        <w:rPr>
          <w:color w:val="000000"/>
        </w:rPr>
        <w:t xml:space="preserve">, dokumentálása és bizonyíthatósága érdekében. </w:t>
      </w:r>
    </w:p>
    <w:p w14:paraId="28AF7506" w14:textId="77777777" w:rsidR="00FA3639" w:rsidRPr="007551E6" w:rsidRDefault="00FA3639" w:rsidP="007551E6">
      <w:pPr>
        <w:pStyle w:val="Cmsor3"/>
        <w:numPr>
          <w:ilvl w:val="2"/>
          <w:numId w:val="44"/>
        </w:numPr>
        <w:rPr>
          <w:rFonts w:asciiTheme="minorHAnsi" w:hAnsiTheme="minorHAnsi"/>
        </w:rPr>
      </w:pPr>
      <w:bookmarkStart w:id="159" w:name="_Toc494374899"/>
      <w:bookmarkStart w:id="160" w:name="_Toc99029861"/>
      <w:r w:rsidRPr="007551E6">
        <w:rPr>
          <w:rFonts w:asciiTheme="minorHAnsi" w:hAnsiTheme="minorHAnsi"/>
        </w:rPr>
        <w:t>Felelősség kizárása, a Szolgáltató egyes jogai</w:t>
      </w:r>
      <w:bookmarkEnd w:id="159"/>
      <w:bookmarkEnd w:id="160"/>
    </w:p>
    <w:p w14:paraId="6E293AF2" w14:textId="77777777" w:rsidR="00FA3639" w:rsidRPr="007551E6" w:rsidRDefault="00FA3639" w:rsidP="007551E6">
      <w:pPr>
        <w:jc w:val="both"/>
        <w:rPr>
          <w:color w:val="000000"/>
        </w:rPr>
      </w:pPr>
      <w:r w:rsidRPr="007551E6">
        <w:rPr>
          <w:color w:val="000000"/>
        </w:rPr>
        <w:t>Szolgáltató jogosult a Szolgáltatás igénybevételét korlátozni/megtagadni a</w:t>
      </w:r>
      <w:r w:rsidR="00D91625" w:rsidRPr="007551E6">
        <w:rPr>
          <w:color w:val="000000"/>
        </w:rPr>
        <w:t xml:space="preserve">zon </w:t>
      </w:r>
      <w:r w:rsidR="00C81DBD" w:rsidRPr="007551E6">
        <w:rPr>
          <w:rFonts w:cs="Cambria"/>
          <w:color w:val="000000"/>
        </w:rPr>
        <w:t>Csatlakoz</w:t>
      </w:r>
      <w:r w:rsidR="006202B2" w:rsidRPr="007551E6">
        <w:rPr>
          <w:rFonts w:cs="Cambria"/>
          <w:color w:val="000000"/>
        </w:rPr>
        <w:t>ott</w:t>
      </w:r>
      <w:r w:rsidR="00C81DBD" w:rsidRPr="007551E6">
        <w:rPr>
          <w:rFonts w:cs="Cambria"/>
          <w:color w:val="000000"/>
        </w:rPr>
        <w:t xml:space="preserve"> Szerv</w:t>
      </w:r>
      <w:r w:rsidR="00FB584B" w:rsidRPr="007551E6">
        <w:rPr>
          <w:rFonts w:cs="Cambria"/>
          <w:color w:val="000000"/>
        </w:rPr>
        <w:t>e</w:t>
      </w:r>
      <w:r w:rsidR="00D91625" w:rsidRPr="007551E6">
        <w:rPr>
          <w:rFonts w:cs="Cambria"/>
          <w:color w:val="000000"/>
        </w:rPr>
        <w:t>k</w:t>
      </w:r>
      <w:r w:rsidRPr="007551E6">
        <w:rPr>
          <w:color w:val="000000"/>
        </w:rPr>
        <w:t xml:space="preserve"> vonatkozásában, akik a Szolgáltató hálózatának rendeltetésszerű működését veszélyeztetik. </w:t>
      </w:r>
    </w:p>
    <w:p w14:paraId="3EC758F7" w14:textId="77777777" w:rsidR="00801962" w:rsidRPr="007551E6" w:rsidRDefault="00FB584B" w:rsidP="007551E6">
      <w:pPr>
        <w:jc w:val="both"/>
        <w:rPr>
          <w:color w:val="000000"/>
        </w:rPr>
      </w:pPr>
      <w:r w:rsidRPr="007551E6">
        <w:rPr>
          <w:color w:val="000000"/>
        </w:rPr>
        <w:t xml:space="preserve">Szolgáltató </w:t>
      </w:r>
      <w:r w:rsidR="005A4644" w:rsidRPr="007551E6">
        <w:rPr>
          <w:color w:val="000000"/>
        </w:rPr>
        <w:t xml:space="preserve">köteles </w:t>
      </w:r>
      <w:r w:rsidRPr="007551E6">
        <w:rPr>
          <w:color w:val="000000"/>
        </w:rPr>
        <w:t>a Felügyelet vonatkozó döntése alapján a KKSZB-n nyújtott szolgáltatás nyújtásának felfüggesztésére vagy a csatlakozott szerv csatlakozásának szüneteltetésére</w:t>
      </w:r>
      <w:r w:rsidR="00801962" w:rsidRPr="007551E6">
        <w:rPr>
          <w:color w:val="000000"/>
        </w:rPr>
        <w:t>. A felfüggesztés vagy szüneteltetés csak a jogsértő állapot megszüntetését követően szüntethető meg.</w:t>
      </w:r>
    </w:p>
    <w:p w14:paraId="00ACC9BC" w14:textId="77777777" w:rsidR="00FA3639" w:rsidRPr="007551E6" w:rsidRDefault="00801962" w:rsidP="007551E6">
      <w:pPr>
        <w:autoSpaceDE w:val="0"/>
        <w:autoSpaceDN w:val="0"/>
        <w:adjustRightInd w:val="0"/>
        <w:spacing w:after="0" w:line="240" w:lineRule="auto"/>
        <w:jc w:val="both"/>
        <w:rPr>
          <w:rFonts w:cs="Calibri"/>
          <w:color w:val="000000"/>
        </w:rPr>
      </w:pPr>
      <w:r w:rsidRPr="007551E6">
        <w:t xml:space="preserve"> </w:t>
      </w:r>
      <w:r w:rsidR="00FA3639" w:rsidRPr="007551E6">
        <w:rPr>
          <w:rFonts w:cs="Calibri"/>
          <w:color w:val="000000"/>
        </w:rPr>
        <w:t xml:space="preserve">A Szolgáltató kizárja felelősségét az alábbi esetkörökben: </w:t>
      </w:r>
    </w:p>
    <w:p w14:paraId="7FC3E824" w14:textId="77777777" w:rsidR="00FA3639" w:rsidRPr="007551E6" w:rsidRDefault="00FA3639"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rFonts w:cs="Calibri"/>
          <w:color w:val="000000"/>
        </w:rPr>
        <w:lastRenderedPageBreak/>
        <w:t xml:space="preserve">minden olyan esetben, ha az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nem szakszerű, illetve nem rendeltetésszerű beavatkozására vezethető vissza a Szolgáltatással kapcsolatos hibajelenség;</w:t>
      </w:r>
    </w:p>
    <w:p w14:paraId="19ADABC9" w14:textId="77777777" w:rsidR="00FA3639" w:rsidRPr="007551E6" w:rsidRDefault="00FA3639"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rFonts w:cs="Calibri"/>
          <w:color w:val="000000"/>
        </w:rPr>
        <w:t xml:space="preserve">vis maior esetén; </w:t>
      </w:r>
    </w:p>
    <w:p w14:paraId="36A40308" w14:textId="77777777" w:rsidR="00FA3639" w:rsidRPr="007551E6" w:rsidRDefault="00FA3639"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rFonts w:cs="Calibri"/>
          <w:color w:val="000000"/>
        </w:rPr>
        <w:t xml:space="preserve">előzetesen bejelentett szüneteltelési időtartam alatti szolgáltatás kiesés esetén fellépő károkért; </w:t>
      </w:r>
    </w:p>
    <w:p w14:paraId="4D15088C" w14:textId="77777777" w:rsidR="003B2C71" w:rsidRPr="007551E6" w:rsidRDefault="003B2C71"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rFonts w:cs="Calibri"/>
          <w:color w:val="000000"/>
        </w:rPr>
        <w:t>ha egyes, KKSZB útján továbbított információk a Szolgáltatónak fel nem róható okból elvesznek vagy késedelmet szenvednek. Különösen ilyen eset a Szolgáltatóhoz vezető adatátviteli (</w:t>
      </w:r>
      <w:r w:rsidR="00622408" w:rsidRPr="007551E6">
        <w:rPr>
          <w:rFonts w:cs="Calibri"/>
          <w:color w:val="000000"/>
        </w:rPr>
        <w:t>i</w:t>
      </w:r>
      <w:r w:rsidRPr="007551E6">
        <w:rPr>
          <w:rFonts w:cs="Calibri"/>
          <w:color w:val="000000"/>
        </w:rPr>
        <w:t>nternet) hálózat túlterhelődése, elérhetetlensége, vagy a Csatlakoz</w:t>
      </w:r>
      <w:r w:rsidR="006202B2" w:rsidRPr="007551E6">
        <w:rPr>
          <w:rFonts w:cs="Calibri"/>
          <w:color w:val="000000"/>
        </w:rPr>
        <w:t>ott</w:t>
      </w:r>
      <w:r w:rsidRPr="007551E6">
        <w:rPr>
          <w:rFonts w:cs="Calibri"/>
          <w:color w:val="000000"/>
        </w:rPr>
        <w:t xml:space="preserve"> </w:t>
      </w:r>
      <w:r w:rsidR="00622408" w:rsidRPr="007551E6">
        <w:rPr>
          <w:rFonts w:cs="Calibri"/>
          <w:color w:val="000000"/>
        </w:rPr>
        <w:t>S</w:t>
      </w:r>
      <w:r w:rsidRPr="007551E6">
        <w:rPr>
          <w:rFonts w:cs="Calibri"/>
          <w:color w:val="000000"/>
        </w:rPr>
        <w:t>zerv informatikai rendszerének hibás működése;</w:t>
      </w:r>
    </w:p>
    <w:p w14:paraId="3AF5B701" w14:textId="77777777" w:rsidR="00211B43" w:rsidRPr="007551E6" w:rsidRDefault="00211B43"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color w:val="000000"/>
        </w:rPr>
        <w:t xml:space="preserve">a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w:t>
      </w:r>
      <w:r w:rsidRPr="007551E6">
        <w:rPr>
          <w:color w:val="000000"/>
        </w:rPr>
        <w:t>meghatározott kötelezettségeinek megszegéséből eredő károkért;</w:t>
      </w:r>
    </w:p>
    <w:p w14:paraId="7F7A7A86" w14:textId="77777777" w:rsidR="00FA3639" w:rsidRPr="007551E6" w:rsidRDefault="00FA3639" w:rsidP="007551E6">
      <w:pPr>
        <w:pStyle w:val="Listaszerbekezds"/>
        <w:numPr>
          <w:ilvl w:val="0"/>
          <w:numId w:val="26"/>
        </w:numPr>
        <w:autoSpaceDE w:val="0"/>
        <w:autoSpaceDN w:val="0"/>
        <w:adjustRightInd w:val="0"/>
        <w:spacing w:after="0" w:line="240" w:lineRule="auto"/>
        <w:jc w:val="both"/>
        <w:rPr>
          <w:rFonts w:cs="Calibri"/>
          <w:color w:val="000000"/>
        </w:rPr>
      </w:pPr>
      <w:r w:rsidRPr="007551E6">
        <w:rPr>
          <w:rFonts w:cs="Calibri"/>
          <w:color w:val="000000"/>
        </w:rPr>
        <w:t xml:space="preserve">a </w:t>
      </w:r>
      <w:r w:rsidR="00C81DBD" w:rsidRPr="007551E6">
        <w:rPr>
          <w:rFonts w:cs="Calibri"/>
          <w:color w:val="000000"/>
        </w:rPr>
        <w:t>Csatlakoz</w:t>
      </w:r>
      <w:r w:rsidR="006202B2" w:rsidRPr="007551E6">
        <w:rPr>
          <w:rFonts w:cs="Calibri"/>
          <w:color w:val="000000"/>
        </w:rPr>
        <w:t>ott</w:t>
      </w:r>
      <w:r w:rsidR="00C81DBD" w:rsidRPr="007551E6">
        <w:rPr>
          <w:rFonts w:cs="Calibri"/>
          <w:color w:val="000000"/>
        </w:rPr>
        <w:t xml:space="preserve"> Szerv</w:t>
      </w:r>
      <w:r w:rsidRPr="007551E6">
        <w:rPr>
          <w:rFonts w:cs="Calibri"/>
          <w:color w:val="000000"/>
        </w:rPr>
        <w:t xml:space="preserve"> együttműködésének elmaradásából eredő károkért. </w:t>
      </w:r>
    </w:p>
    <w:p w14:paraId="18BB6CBB" w14:textId="77777777" w:rsidR="00FA3639" w:rsidRPr="007551E6" w:rsidRDefault="00FA3639" w:rsidP="007551E6">
      <w:pPr>
        <w:autoSpaceDE w:val="0"/>
        <w:autoSpaceDN w:val="0"/>
        <w:adjustRightInd w:val="0"/>
        <w:spacing w:after="0" w:line="240" w:lineRule="auto"/>
        <w:jc w:val="both"/>
        <w:rPr>
          <w:rFonts w:cs="Calibri"/>
          <w:color w:val="000000"/>
          <w:sz w:val="23"/>
          <w:szCs w:val="23"/>
        </w:rPr>
      </w:pPr>
    </w:p>
    <w:p w14:paraId="6946F3C2" w14:textId="77777777" w:rsidR="00802604" w:rsidRPr="007551E6" w:rsidRDefault="00FA3639" w:rsidP="007551E6">
      <w:pPr>
        <w:pStyle w:val="Cmsor2"/>
        <w:numPr>
          <w:ilvl w:val="1"/>
          <w:numId w:val="44"/>
        </w:numPr>
        <w:jc w:val="both"/>
        <w:rPr>
          <w:rFonts w:asciiTheme="minorHAnsi" w:hAnsiTheme="minorHAnsi"/>
        </w:rPr>
      </w:pPr>
      <w:bookmarkStart w:id="161" w:name="_Toc494374900"/>
      <w:bookmarkStart w:id="162" w:name="_Toc99029862"/>
      <w:r w:rsidRPr="007551E6">
        <w:rPr>
          <w:rFonts w:asciiTheme="minorHAnsi" w:hAnsiTheme="minorHAnsi"/>
        </w:rPr>
        <w:t xml:space="preserve">A </w:t>
      </w:r>
      <w:r w:rsidR="00DD603E" w:rsidRPr="007551E6">
        <w:rPr>
          <w:rFonts w:asciiTheme="minorHAnsi" w:hAnsiTheme="minorHAnsi"/>
        </w:rPr>
        <w:t>Csatlakoz</w:t>
      </w:r>
      <w:r w:rsidR="006202B2" w:rsidRPr="007551E6">
        <w:rPr>
          <w:rFonts w:asciiTheme="minorHAnsi" w:hAnsiTheme="minorHAnsi"/>
        </w:rPr>
        <w:t>ott</w:t>
      </w:r>
      <w:r w:rsidR="00DD603E" w:rsidRPr="007551E6">
        <w:rPr>
          <w:rFonts w:asciiTheme="minorHAnsi" w:hAnsiTheme="minorHAnsi"/>
        </w:rPr>
        <w:t xml:space="preserve"> </w:t>
      </w:r>
      <w:r w:rsidR="006D0675" w:rsidRPr="007551E6">
        <w:rPr>
          <w:rFonts w:asciiTheme="minorHAnsi" w:hAnsiTheme="minorHAnsi"/>
        </w:rPr>
        <w:t>S</w:t>
      </w:r>
      <w:r w:rsidRPr="007551E6">
        <w:rPr>
          <w:rFonts w:asciiTheme="minorHAnsi" w:hAnsiTheme="minorHAnsi"/>
        </w:rPr>
        <w:t>zerv</w:t>
      </w:r>
      <w:r w:rsidR="00802604" w:rsidRPr="007551E6">
        <w:rPr>
          <w:rFonts w:asciiTheme="minorHAnsi" w:hAnsiTheme="minorHAnsi"/>
        </w:rPr>
        <w:t xml:space="preserve"> felelőssége</w:t>
      </w:r>
      <w:bookmarkEnd w:id="161"/>
      <w:bookmarkEnd w:id="162"/>
    </w:p>
    <w:p w14:paraId="620251A9" w14:textId="77777777" w:rsidR="00FA3639" w:rsidRPr="007551E6" w:rsidRDefault="00277027" w:rsidP="007551E6">
      <w:pPr>
        <w:jc w:val="both"/>
        <w:rPr>
          <w:color w:val="000000"/>
        </w:rPr>
      </w:pPr>
      <w:r w:rsidRPr="007551E6">
        <w:rPr>
          <w:color w:val="000000"/>
        </w:rPr>
        <w:t xml:space="preserve">Amennyiben a </w:t>
      </w:r>
      <w:r w:rsidR="00DD603E" w:rsidRPr="007551E6">
        <w:rPr>
          <w:rFonts w:cs="Cambria"/>
          <w:color w:val="000000"/>
        </w:rPr>
        <w:t>Csatlakoz</w:t>
      </w:r>
      <w:r w:rsidR="006202B2" w:rsidRPr="007551E6">
        <w:rPr>
          <w:rFonts w:cs="Cambria"/>
          <w:color w:val="000000"/>
        </w:rPr>
        <w:t>ott</w:t>
      </w:r>
      <w:r w:rsidR="00DD603E" w:rsidRPr="007551E6">
        <w:rPr>
          <w:color w:val="000000"/>
        </w:rPr>
        <w:t xml:space="preserve"> </w:t>
      </w:r>
      <w:r w:rsidR="00983090" w:rsidRPr="007551E6">
        <w:rPr>
          <w:color w:val="000000"/>
        </w:rPr>
        <w:t>S</w:t>
      </w:r>
      <w:r w:rsidRPr="007551E6">
        <w:rPr>
          <w:color w:val="000000"/>
        </w:rPr>
        <w:t>zerv</w:t>
      </w:r>
      <w:r w:rsidR="00FA3639" w:rsidRPr="007551E6">
        <w:rPr>
          <w:color w:val="000000"/>
        </w:rPr>
        <w:t xml:space="preserve"> jelen ÁSZF-ben megfogalmazott kötelességeinek elmulasztásával, be nem tartásával kárt okoz, az ebből eredő kárért a </w:t>
      </w:r>
      <w:r w:rsidR="006202B2" w:rsidRPr="007551E6">
        <w:rPr>
          <w:color w:val="000000"/>
        </w:rPr>
        <w:t>Ptk.</w:t>
      </w:r>
      <w:r w:rsidR="000930CC" w:rsidRPr="007551E6">
        <w:rPr>
          <w:color w:val="000000"/>
        </w:rPr>
        <w:t xml:space="preserve"> </w:t>
      </w:r>
      <w:r w:rsidR="00FA3639" w:rsidRPr="007551E6">
        <w:rPr>
          <w:color w:val="000000"/>
        </w:rPr>
        <w:t xml:space="preserve">általános szabályai szerint felel. </w:t>
      </w:r>
    </w:p>
    <w:p w14:paraId="0E03A7B9" w14:textId="77777777" w:rsidR="004A6902" w:rsidRPr="007551E6" w:rsidRDefault="004A6902" w:rsidP="007551E6">
      <w:pPr>
        <w:jc w:val="both"/>
        <w:rPr>
          <w:color w:val="000000"/>
        </w:rPr>
      </w:pPr>
      <w:r w:rsidRPr="007551E6">
        <w:rPr>
          <w:color w:val="000000"/>
        </w:rPr>
        <w:t xml:space="preserve">Ezen felelőssége keretében a </w:t>
      </w:r>
      <w:r w:rsidR="00DD603E" w:rsidRPr="007551E6">
        <w:rPr>
          <w:rFonts w:cs="Cambria"/>
          <w:color w:val="000000"/>
        </w:rPr>
        <w:t>Csatlakoz</w:t>
      </w:r>
      <w:r w:rsidR="006202B2" w:rsidRPr="007551E6">
        <w:rPr>
          <w:rFonts w:cs="Cambria"/>
          <w:color w:val="000000"/>
        </w:rPr>
        <w:t>ott</w:t>
      </w:r>
      <w:r w:rsidR="00DD603E" w:rsidRPr="007551E6">
        <w:rPr>
          <w:color w:val="000000"/>
        </w:rPr>
        <w:t xml:space="preserve"> </w:t>
      </w:r>
      <w:r w:rsidRPr="007551E6">
        <w:rPr>
          <w:color w:val="000000"/>
        </w:rPr>
        <w:t xml:space="preserve">Szerv felel minden olyan </w:t>
      </w:r>
      <w:r w:rsidRPr="007551E6">
        <w:rPr>
          <w:rFonts w:cs="Cambria"/>
          <w:color w:val="000000"/>
        </w:rPr>
        <w:t>kárért</w:t>
      </w:r>
      <w:r w:rsidRPr="007551E6">
        <w:rPr>
          <w:color w:val="000000"/>
        </w:rPr>
        <w:t xml:space="preserve">, amelyet a képviseletében eljáró személyek más </w:t>
      </w:r>
      <w:r w:rsidR="00DD603E" w:rsidRPr="007551E6">
        <w:rPr>
          <w:rFonts w:cs="Cambria"/>
          <w:color w:val="000000"/>
        </w:rPr>
        <w:t>Csatlako</w:t>
      </w:r>
      <w:r w:rsidR="000930CC" w:rsidRPr="007551E6">
        <w:rPr>
          <w:rFonts w:cs="Cambria"/>
          <w:color w:val="000000"/>
        </w:rPr>
        <w:t>z</w:t>
      </w:r>
      <w:r w:rsidR="006202B2" w:rsidRPr="007551E6">
        <w:rPr>
          <w:rFonts w:cs="Cambria"/>
          <w:color w:val="000000"/>
        </w:rPr>
        <w:t>ott</w:t>
      </w:r>
      <w:r w:rsidR="00DD603E" w:rsidRPr="007551E6">
        <w:rPr>
          <w:rFonts w:cs="Cambria"/>
          <w:color w:val="000000"/>
        </w:rPr>
        <w:t xml:space="preserve"> </w:t>
      </w:r>
      <w:r w:rsidRPr="007551E6">
        <w:rPr>
          <w:rFonts w:cs="Cambria"/>
          <w:color w:val="000000"/>
        </w:rPr>
        <w:t>Szervnek</w:t>
      </w:r>
      <w:r w:rsidRPr="007551E6">
        <w:rPr>
          <w:color w:val="000000"/>
        </w:rPr>
        <w:t xml:space="preserve"> vagy harmadik személynek okoznak azzal, hogy feladataikat nem a</w:t>
      </w:r>
      <w:r w:rsidR="005A202E" w:rsidRPr="007551E6">
        <w:rPr>
          <w:color w:val="000000"/>
        </w:rPr>
        <w:t xml:space="preserve"> Csatlakozási </w:t>
      </w:r>
      <w:r w:rsidR="006202B2" w:rsidRPr="007551E6">
        <w:rPr>
          <w:color w:val="000000"/>
        </w:rPr>
        <w:t>M</w:t>
      </w:r>
      <w:r w:rsidR="005A202E" w:rsidRPr="007551E6">
        <w:rPr>
          <w:color w:val="000000"/>
        </w:rPr>
        <w:t>egállapodásban</w:t>
      </w:r>
      <w:r w:rsidR="00DD603E" w:rsidRPr="007551E6">
        <w:rPr>
          <w:rFonts w:cs="Cambria"/>
          <w:color w:val="000000"/>
        </w:rPr>
        <w:t>, a</w:t>
      </w:r>
      <w:r w:rsidRPr="007551E6">
        <w:rPr>
          <w:rFonts w:cs="Cambria"/>
          <w:color w:val="000000"/>
        </w:rPr>
        <w:t xml:space="preserve"> </w:t>
      </w:r>
      <w:r w:rsidRPr="007551E6">
        <w:rPr>
          <w:color w:val="000000"/>
        </w:rPr>
        <w:t xml:space="preserve">jelen ÁSZF-ben, valamint </w:t>
      </w:r>
      <w:r w:rsidRPr="007551E6">
        <w:rPr>
          <w:rFonts w:cs="Cambria"/>
          <w:color w:val="000000"/>
        </w:rPr>
        <w:t>a</w:t>
      </w:r>
      <w:r w:rsidR="00DD603E" w:rsidRPr="007551E6">
        <w:rPr>
          <w:rFonts w:cs="Cambria"/>
          <w:color w:val="000000"/>
        </w:rPr>
        <w:t>z annak</w:t>
      </w:r>
      <w:r w:rsidRPr="007551E6">
        <w:rPr>
          <w:color w:val="000000"/>
        </w:rPr>
        <w:t xml:space="preserve"> mellékletét képező Csatlakozási és Szolgáltatási Szabályzatban meghatározottak szerint látják el. </w:t>
      </w:r>
    </w:p>
    <w:p w14:paraId="3D462A31" w14:textId="77777777" w:rsidR="004A6902" w:rsidRPr="007551E6" w:rsidRDefault="004A6902" w:rsidP="007551E6">
      <w:pPr>
        <w:jc w:val="both"/>
        <w:rPr>
          <w:color w:val="000000"/>
        </w:rPr>
      </w:pPr>
      <w:r w:rsidRPr="007551E6">
        <w:rPr>
          <w:color w:val="000000"/>
        </w:rPr>
        <w:t xml:space="preserve">Továbbá a </w:t>
      </w:r>
      <w:r w:rsidR="00DD603E" w:rsidRPr="007551E6">
        <w:rPr>
          <w:rFonts w:cs="Cambria"/>
          <w:color w:val="000000"/>
        </w:rPr>
        <w:t>Csatlakoz</w:t>
      </w:r>
      <w:r w:rsidR="006202B2" w:rsidRPr="007551E6">
        <w:rPr>
          <w:rFonts w:cs="Cambria"/>
          <w:color w:val="000000"/>
        </w:rPr>
        <w:t>ott</w:t>
      </w:r>
      <w:r w:rsidR="00DD603E" w:rsidRPr="007551E6">
        <w:rPr>
          <w:color w:val="000000"/>
        </w:rPr>
        <w:t xml:space="preserve"> </w:t>
      </w:r>
      <w:r w:rsidRPr="007551E6">
        <w:rPr>
          <w:color w:val="000000"/>
        </w:rPr>
        <w:t xml:space="preserve">Szerv felel azért, hogy az általa a KKSZB-n nyújtott szolgáltatások teljes mértékben megfelelnek a mindenkor hatályos jogszabályi követelményeknek.  </w:t>
      </w:r>
    </w:p>
    <w:p w14:paraId="47CD664D" w14:textId="77777777" w:rsidR="004A6902" w:rsidRPr="007551E6" w:rsidRDefault="004A6902" w:rsidP="007551E6">
      <w:pPr>
        <w:jc w:val="both"/>
        <w:rPr>
          <w:color w:val="000000"/>
        </w:rPr>
      </w:pPr>
      <w:r w:rsidRPr="007551E6">
        <w:rPr>
          <w:color w:val="000000"/>
        </w:rPr>
        <w:t xml:space="preserve">A </w:t>
      </w:r>
      <w:r w:rsidR="00DD603E" w:rsidRPr="007551E6">
        <w:rPr>
          <w:rFonts w:cs="Cambria"/>
          <w:color w:val="000000"/>
        </w:rPr>
        <w:t>Csatlakoz</w:t>
      </w:r>
      <w:r w:rsidR="006202B2" w:rsidRPr="007551E6">
        <w:rPr>
          <w:rFonts w:cs="Cambria"/>
          <w:color w:val="000000"/>
        </w:rPr>
        <w:t>ott</w:t>
      </w:r>
      <w:r w:rsidR="00DD603E" w:rsidRPr="007551E6">
        <w:rPr>
          <w:color w:val="000000"/>
        </w:rPr>
        <w:t xml:space="preserve"> </w:t>
      </w:r>
      <w:r w:rsidRPr="007551E6">
        <w:rPr>
          <w:color w:val="000000"/>
        </w:rPr>
        <w:t xml:space="preserve">Szerv felel a </w:t>
      </w:r>
      <w:r w:rsidR="00B70A17" w:rsidRPr="007551E6">
        <w:rPr>
          <w:rFonts w:cs="Cambria"/>
          <w:color w:val="000000"/>
        </w:rPr>
        <w:t>szolgáltatás-elérési jogosultsághoz</w:t>
      </w:r>
      <w:r w:rsidRPr="007551E6">
        <w:rPr>
          <w:color w:val="000000"/>
        </w:rPr>
        <w:t xml:space="preserve"> igényelt </w:t>
      </w:r>
      <w:proofErr w:type="spellStart"/>
      <w:r w:rsidRPr="007551E6">
        <w:rPr>
          <w:color w:val="000000"/>
        </w:rPr>
        <w:t>autentikációs</w:t>
      </w:r>
      <w:proofErr w:type="spellEnd"/>
      <w:r w:rsidR="00D90B21" w:rsidRPr="007551E6">
        <w:rPr>
          <w:color w:val="000000"/>
        </w:rPr>
        <w:t xml:space="preserve"> </w:t>
      </w:r>
      <w:proofErr w:type="spellStart"/>
      <w:r w:rsidRPr="007551E6">
        <w:rPr>
          <w:color w:val="000000"/>
        </w:rPr>
        <w:t>tokenek</w:t>
      </w:r>
      <w:proofErr w:type="spellEnd"/>
      <w:r w:rsidRPr="007551E6">
        <w:rPr>
          <w:color w:val="000000"/>
        </w:rPr>
        <w:t xml:space="preserve"> biztonságáért annak érdekében, hogy annak használatára nem jogosult harmadik fél azt ne ismerhesse meg.  </w:t>
      </w:r>
    </w:p>
    <w:p w14:paraId="2DDA8345" w14:textId="77777777" w:rsidR="00FA3639" w:rsidRPr="007551E6" w:rsidRDefault="00277027" w:rsidP="007551E6">
      <w:pPr>
        <w:jc w:val="both"/>
        <w:rPr>
          <w:color w:val="000000"/>
        </w:rPr>
      </w:pPr>
      <w:r w:rsidRPr="007551E6">
        <w:rPr>
          <w:rFonts w:cs="Cambria"/>
          <w:color w:val="000000"/>
        </w:rPr>
        <w:t xml:space="preserve">A </w:t>
      </w:r>
      <w:r w:rsidR="00DD603E" w:rsidRPr="007551E6">
        <w:rPr>
          <w:rFonts w:cs="Cambria"/>
          <w:color w:val="000000"/>
        </w:rPr>
        <w:t>Csatlakoz</w:t>
      </w:r>
      <w:r w:rsidR="006202B2" w:rsidRPr="007551E6">
        <w:rPr>
          <w:rFonts w:cs="Cambria"/>
          <w:color w:val="000000"/>
        </w:rPr>
        <w:t>ott</w:t>
      </w:r>
      <w:r w:rsidR="00DD603E" w:rsidRPr="007551E6">
        <w:rPr>
          <w:rFonts w:cs="Cambria"/>
          <w:color w:val="000000"/>
        </w:rPr>
        <w:t xml:space="preserve"> </w:t>
      </w:r>
      <w:r w:rsidR="00983090" w:rsidRPr="007551E6">
        <w:rPr>
          <w:rFonts w:cs="Cambria"/>
          <w:color w:val="000000"/>
        </w:rPr>
        <w:t>S</w:t>
      </w:r>
      <w:r w:rsidRPr="007551E6">
        <w:rPr>
          <w:rFonts w:cs="Cambria"/>
          <w:color w:val="000000"/>
        </w:rPr>
        <w:t>zerv</w:t>
      </w:r>
      <w:r w:rsidRPr="007551E6">
        <w:rPr>
          <w:color w:val="000000"/>
        </w:rPr>
        <w:t xml:space="preserve"> felel a S</w:t>
      </w:r>
      <w:r w:rsidR="00FA3639" w:rsidRPr="007551E6">
        <w:rPr>
          <w:color w:val="000000"/>
        </w:rPr>
        <w:t xml:space="preserve">zolgáltatásban az ő megbízásából közreműködő harmadik fél által nyújtott szolgáltatás kiesése miatt. </w:t>
      </w:r>
    </w:p>
    <w:p w14:paraId="32EACC1A" w14:textId="77777777" w:rsidR="00360574" w:rsidRPr="007551E6" w:rsidRDefault="009F2F3F" w:rsidP="007551E6">
      <w:pPr>
        <w:jc w:val="both"/>
        <w:rPr>
          <w:color w:val="000000"/>
        </w:rPr>
      </w:pPr>
      <w:r w:rsidRPr="007551E6">
        <w:rPr>
          <w:color w:val="000000"/>
        </w:rPr>
        <w:t xml:space="preserve">A </w:t>
      </w:r>
      <w:r w:rsidR="00DD603E" w:rsidRPr="007551E6">
        <w:rPr>
          <w:rFonts w:cs="Cambria"/>
          <w:color w:val="000000"/>
        </w:rPr>
        <w:t>Csatlakoz</w:t>
      </w:r>
      <w:r w:rsidR="006202B2" w:rsidRPr="007551E6">
        <w:rPr>
          <w:rFonts w:cs="Cambria"/>
          <w:color w:val="000000"/>
        </w:rPr>
        <w:t>ott</w:t>
      </w:r>
      <w:r w:rsidR="00DD603E" w:rsidRPr="007551E6">
        <w:rPr>
          <w:rFonts w:cs="Cambria"/>
          <w:color w:val="000000"/>
        </w:rPr>
        <w:t xml:space="preserve"> </w:t>
      </w:r>
      <w:r w:rsidR="00983090" w:rsidRPr="007551E6">
        <w:rPr>
          <w:rFonts w:cs="Cambria"/>
          <w:color w:val="000000"/>
        </w:rPr>
        <w:t>S</w:t>
      </w:r>
      <w:r w:rsidR="00277027" w:rsidRPr="007551E6">
        <w:rPr>
          <w:rFonts w:cs="Cambria"/>
          <w:color w:val="000000"/>
        </w:rPr>
        <w:t>zerv</w:t>
      </w:r>
      <w:r w:rsidR="00277027" w:rsidRPr="007551E6">
        <w:rPr>
          <w:color w:val="000000"/>
        </w:rPr>
        <w:t xml:space="preserve"> </w:t>
      </w:r>
      <w:r w:rsidR="00FA3639" w:rsidRPr="007551E6">
        <w:rPr>
          <w:color w:val="000000"/>
        </w:rPr>
        <w:t xml:space="preserve">felel az általa adott téves információkból adódó károk, következmények esetében. </w:t>
      </w:r>
    </w:p>
    <w:p w14:paraId="74A4D9B5" w14:textId="77777777" w:rsidR="005C27AF" w:rsidRPr="007551E6" w:rsidRDefault="00DD603E" w:rsidP="007551E6">
      <w:pPr>
        <w:jc w:val="both"/>
        <w:rPr>
          <w:color w:val="000000"/>
        </w:rPr>
      </w:pPr>
      <w:r w:rsidRPr="007551E6">
        <w:rPr>
          <w:rFonts w:cs="Cambria"/>
          <w:color w:val="000000"/>
        </w:rPr>
        <w:t>Csatlakoz</w:t>
      </w:r>
      <w:r w:rsidR="006202B2" w:rsidRPr="007551E6">
        <w:rPr>
          <w:rFonts w:cs="Cambria"/>
          <w:color w:val="000000"/>
        </w:rPr>
        <w:t>ott</w:t>
      </w:r>
      <w:r w:rsidRPr="007551E6">
        <w:rPr>
          <w:rFonts w:cs="Cambria"/>
          <w:color w:val="000000"/>
        </w:rPr>
        <w:t xml:space="preserve"> </w:t>
      </w:r>
      <w:r w:rsidR="005C27AF" w:rsidRPr="007551E6">
        <w:rPr>
          <w:rFonts w:cs="Cambria"/>
          <w:color w:val="000000"/>
        </w:rPr>
        <w:t>Szerv</w:t>
      </w:r>
      <w:r w:rsidR="005C27AF" w:rsidRPr="007551E6">
        <w:rPr>
          <w:color w:val="000000"/>
        </w:rPr>
        <w:t xml:space="preserve"> késedelem nélkül köteles a valóságnak megfelelően írásban tájékoztatni a Szolgáltatót az igénybevétel szempontjából jelentős körülményekről, tényekről, adatokról, illetve azok változásáról. </w:t>
      </w:r>
    </w:p>
    <w:p w14:paraId="7340F3E8" w14:textId="77777777" w:rsidR="002755E3" w:rsidRPr="007551E6" w:rsidRDefault="00D91625" w:rsidP="007551E6">
      <w:pPr>
        <w:jc w:val="both"/>
        <w:rPr>
          <w:color w:val="000000"/>
        </w:rPr>
      </w:pPr>
      <w:r w:rsidRPr="007551E6">
        <w:rPr>
          <w:rFonts w:cs="Cambria"/>
          <w:color w:val="000000"/>
        </w:rPr>
        <w:t xml:space="preserve">A </w:t>
      </w:r>
      <w:r w:rsidR="00C81DBD" w:rsidRPr="007551E6">
        <w:rPr>
          <w:rFonts w:cs="Cambria"/>
          <w:color w:val="000000"/>
        </w:rPr>
        <w:t>Csatlakoz</w:t>
      </w:r>
      <w:r w:rsidR="006202B2" w:rsidRPr="007551E6">
        <w:rPr>
          <w:rFonts w:cs="Cambria"/>
          <w:color w:val="000000"/>
        </w:rPr>
        <w:t>ott</w:t>
      </w:r>
      <w:r w:rsidR="00C81DBD" w:rsidRPr="007551E6">
        <w:rPr>
          <w:rFonts w:cs="Cambria"/>
          <w:color w:val="000000"/>
        </w:rPr>
        <w:t xml:space="preserve"> Szerv</w:t>
      </w:r>
      <w:r w:rsidR="002755E3" w:rsidRPr="007551E6">
        <w:rPr>
          <w:color w:val="000000"/>
        </w:rPr>
        <w:t xml:space="preserve"> büntetőjogi felelősség terheli a rendszer bizonyítható manipulálásának kísérletéért vagy szándékos károkozásért. </w:t>
      </w:r>
    </w:p>
    <w:p w14:paraId="1DD9EE90" w14:textId="77777777" w:rsidR="007C7A63" w:rsidRPr="007551E6" w:rsidRDefault="00802604" w:rsidP="007551E6">
      <w:pPr>
        <w:pStyle w:val="Cmsor2"/>
        <w:numPr>
          <w:ilvl w:val="1"/>
          <w:numId w:val="44"/>
        </w:numPr>
        <w:jc w:val="both"/>
        <w:rPr>
          <w:rFonts w:asciiTheme="minorHAnsi" w:hAnsiTheme="minorHAnsi"/>
        </w:rPr>
      </w:pPr>
      <w:bookmarkStart w:id="163" w:name="_Toc494374903"/>
      <w:bookmarkStart w:id="164" w:name="_Toc99029863"/>
      <w:r w:rsidRPr="007551E6">
        <w:rPr>
          <w:rFonts w:asciiTheme="minorHAnsi" w:hAnsiTheme="minorHAnsi"/>
        </w:rPr>
        <w:t>Vis maior</w:t>
      </w:r>
      <w:bookmarkEnd w:id="163"/>
      <w:bookmarkEnd w:id="164"/>
      <w:r w:rsidRPr="007551E6">
        <w:rPr>
          <w:rFonts w:asciiTheme="minorHAnsi" w:hAnsiTheme="minorHAnsi"/>
        </w:rPr>
        <w:t xml:space="preserve"> </w:t>
      </w:r>
    </w:p>
    <w:p w14:paraId="4CA1D7B7" w14:textId="77777777" w:rsidR="00360574" w:rsidRPr="007551E6" w:rsidRDefault="00360574" w:rsidP="007551E6">
      <w:pPr>
        <w:jc w:val="both"/>
        <w:rPr>
          <w:color w:val="000000"/>
        </w:rPr>
      </w:pPr>
      <w:r w:rsidRPr="007551E6">
        <w:rPr>
          <w:color w:val="000000"/>
        </w:rPr>
        <w:t>Jelen Szolgáltatással kapcsolatos jogviszonyban vis maiornak minősül minden olyan</w:t>
      </w:r>
      <w:r w:rsidR="00DD603E" w:rsidRPr="007551E6">
        <w:rPr>
          <w:rFonts w:cs="Cambria"/>
          <w:color w:val="000000"/>
        </w:rPr>
        <w:t>,</w:t>
      </w:r>
      <w:r w:rsidRPr="007551E6">
        <w:rPr>
          <w:color w:val="000000"/>
        </w:rPr>
        <w:t xml:space="preserve"> a</w:t>
      </w:r>
      <w:r w:rsidR="000930CC" w:rsidRPr="007551E6">
        <w:rPr>
          <w:color w:val="000000"/>
        </w:rPr>
        <w:t xml:space="preserve">kár a Szoláltató, akár a Csatlakozott Szerv ellenőrzési körén kívül eső, </w:t>
      </w:r>
      <w:r w:rsidRPr="007551E6">
        <w:rPr>
          <w:color w:val="000000"/>
        </w:rPr>
        <w:t xml:space="preserve">a Szolgáltatás igénybevétele során bekövetkező, előre nem látható </w:t>
      </w:r>
      <w:r w:rsidR="000930CC" w:rsidRPr="007551E6">
        <w:rPr>
          <w:color w:val="000000"/>
        </w:rPr>
        <w:t>körülmény</w:t>
      </w:r>
      <w:r w:rsidRPr="007551E6">
        <w:rPr>
          <w:color w:val="000000"/>
        </w:rPr>
        <w:t xml:space="preserve">, amely </w:t>
      </w:r>
      <w:r w:rsidR="000930CC" w:rsidRPr="007551E6">
        <w:rPr>
          <w:color w:val="000000"/>
        </w:rPr>
        <w:t xml:space="preserve">esetében nem várható el az, hogy </w:t>
      </w:r>
      <w:r w:rsidRPr="007551E6">
        <w:rPr>
          <w:color w:val="000000"/>
        </w:rPr>
        <w:t>a</w:t>
      </w:r>
      <w:r w:rsidR="000930CC" w:rsidRPr="007551E6">
        <w:rPr>
          <w:color w:val="000000"/>
        </w:rPr>
        <w:t xml:space="preserve"> Szolgáltató vagy a csatlakozott Szerv a körülményt elkerülje, vagy a körülmény okozta kért elhárítsa. </w:t>
      </w:r>
    </w:p>
    <w:p w14:paraId="77DD534E" w14:textId="77777777" w:rsidR="00360574" w:rsidRPr="007551E6" w:rsidRDefault="00360574" w:rsidP="007551E6">
      <w:pPr>
        <w:jc w:val="both"/>
        <w:rPr>
          <w:color w:val="000000"/>
        </w:rPr>
      </w:pPr>
      <w:r w:rsidRPr="007551E6">
        <w:rPr>
          <w:color w:val="000000"/>
        </w:rPr>
        <w:t>A Felek mentesülnek szerződésszegésük jogkövetkezményei alól, ha a szerződésszegés vis maior miatt következett be.</w:t>
      </w:r>
      <w:r w:rsidR="009E4677" w:rsidRPr="007551E6">
        <w:rPr>
          <w:color w:val="000000"/>
        </w:rPr>
        <w:t xml:space="preserve"> A mentesülés olyan mértékű, amilyen mértékben a vis maior esemény az érintett Felet gátolja a kötelezettségei teljesítésében. A mentesítés kizárólag arra az időre szól, ameddig a szóban forgó esemény hatása fennáll. </w:t>
      </w:r>
    </w:p>
    <w:p w14:paraId="00D1D0A6" w14:textId="77777777" w:rsidR="009E4677" w:rsidRPr="007551E6" w:rsidRDefault="009E4677" w:rsidP="007551E6">
      <w:pPr>
        <w:jc w:val="both"/>
        <w:rPr>
          <w:color w:val="000000"/>
        </w:rPr>
      </w:pPr>
      <w:r w:rsidRPr="007551E6">
        <w:rPr>
          <w:color w:val="000000"/>
        </w:rPr>
        <w:t xml:space="preserve">Felek a vis maior körülményekről egymást haladéktalanul, de legkésőbb 3 napon belül értesítik. </w:t>
      </w:r>
    </w:p>
    <w:p w14:paraId="0C3E26C8" w14:textId="77777777" w:rsidR="005C27AF" w:rsidRPr="007551E6" w:rsidRDefault="005C27AF" w:rsidP="007551E6">
      <w:pPr>
        <w:jc w:val="both"/>
        <w:rPr>
          <w:color w:val="000000"/>
        </w:rPr>
      </w:pPr>
      <w:r w:rsidRPr="007551E6">
        <w:rPr>
          <w:color w:val="000000"/>
        </w:rPr>
        <w:lastRenderedPageBreak/>
        <w:t>A Szolgáltató vis maior esetén haladéktalanul megteszi a szolgáltatásnyújtás zavartalansága</w:t>
      </w:r>
      <w:r w:rsidR="000D1943" w:rsidRPr="007551E6">
        <w:rPr>
          <w:rFonts w:cs="Cambria"/>
          <w:color w:val="000000"/>
        </w:rPr>
        <w:t xml:space="preserve"> érdekében</w:t>
      </w:r>
      <w:r w:rsidRPr="007551E6">
        <w:rPr>
          <w:color w:val="000000"/>
        </w:rPr>
        <w:t xml:space="preserve">, illetve az eset körülményeihez </w:t>
      </w:r>
      <w:r w:rsidR="000D1943" w:rsidRPr="007551E6">
        <w:rPr>
          <w:rFonts w:cs="Cambria"/>
          <w:color w:val="000000"/>
        </w:rPr>
        <w:t>mérten</w:t>
      </w:r>
      <w:r w:rsidR="000D1943" w:rsidRPr="007551E6">
        <w:rPr>
          <w:color w:val="000000"/>
        </w:rPr>
        <w:t xml:space="preserve"> </w:t>
      </w:r>
      <w:r w:rsidRPr="007551E6">
        <w:rPr>
          <w:color w:val="000000"/>
        </w:rPr>
        <w:t>szükséges kármegelőző vagy kárelhárító intézkedéseket</w:t>
      </w:r>
      <w:r w:rsidR="000D1943" w:rsidRPr="007551E6">
        <w:rPr>
          <w:rFonts w:cs="Cambria"/>
          <w:color w:val="000000"/>
        </w:rPr>
        <w:t>,</w:t>
      </w:r>
      <w:r w:rsidR="000D1943" w:rsidRPr="007551E6">
        <w:rPr>
          <w:color w:val="000000"/>
        </w:rPr>
        <w:t xml:space="preserve"> </w:t>
      </w:r>
      <w:r w:rsidRPr="007551E6">
        <w:rPr>
          <w:color w:val="000000"/>
        </w:rPr>
        <w:t xml:space="preserve">és </w:t>
      </w:r>
      <w:r w:rsidR="000D1943" w:rsidRPr="007551E6">
        <w:rPr>
          <w:rFonts w:cs="Cambria"/>
          <w:color w:val="000000"/>
        </w:rPr>
        <w:t>az ehhez rendelt kommunikációs csatornákon tájékoztatja az érintetteket</w:t>
      </w:r>
      <w:r w:rsidRPr="007551E6">
        <w:rPr>
          <w:color w:val="000000"/>
        </w:rPr>
        <w:t xml:space="preserve"> a rendkívüli helyzetről, annak a Szolgáltatás elérhetőségében okozott hatásairól és arról, hogy előre láthatóan mikor lesz képes a Szolgáltatás elérhetőségét a rendelkezésre állásra meghatározottak szerint biztosítani.</w:t>
      </w:r>
    </w:p>
    <w:p w14:paraId="47627C28" w14:textId="77777777" w:rsidR="00163AF7" w:rsidRPr="007551E6" w:rsidRDefault="00B27160" w:rsidP="007551E6">
      <w:pPr>
        <w:pStyle w:val="Cmsor1"/>
        <w:numPr>
          <w:ilvl w:val="0"/>
          <w:numId w:val="44"/>
        </w:numPr>
        <w:ind w:left="0" w:firstLine="0"/>
        <w:jc w:val="both"/>
        <w:rPr>
          <w:rFonts w:asciiTheme="minorHAnsi" w:hAnsiTheme="minorHAnsi"/>
        </w:rPr>
      </w:pPr>
      <w:bookmarkStart w:id="165" w:name="_Toc494374904"/>
      <w:bookmarkStart w:id="166" w:name="_Toc99029864"/>
      <w:r w:rsidRPr="007551E6">
        <w:rPr>
          <w:rFonts w:asciiTheme="minorHAnsi" w:hAnsiTheme="minorHAnsi"/>
        </w:rPr>
        <w:t xml:space="preserve">TECHNIKAI SEGÍTSÉGNYÚJTÁS, TÁMOGATÁS, A </w:t>
      </w:r>
      <w:r w:rsidR="00C14AE3" w:rsidRPr="007551E6">
        <w:rPr>
          <w:rFonts w:asciiTheme="minorHAnsi" w:hAnsiTheme="minorHAnsi"/>
        </w:rPr>
        <w:t>HIBA</w:t>
      </w:r>
      <w:r w:rsidRPr="007551E6">
        <w:rPr>
          <w:rFonts w:asciiTheme="minorHAnsi" w:hAnsiTheme="minorHAnsi"/>
        </w:rPr>
        <w:t>BEJELENTÉS</w:t>
      </w:r>
      <w:r w:rsidR="00163AF7" w:rsidRPr="007551E6">
        <w:rPr>
          <w:rFonts w:asciiTheme="minorHAnsi" w:hAnsiTheme="minorHAnsi"/>
        </w:rPr>
        <w:t>EK, KEZELÉSÉNEK RENDJE</w:t>
      </w:r>
      <w:bookmarkEnd w:id="165"/>
      <w:bookmarkEnd w:id="166"/>
    </w:p>
    <w:p w14:paraId="2841E409" w14:textId="77777777" w:rsidR="00084D36" w:rsidRPr="007551E6" w:rsidRDefault="00D91625" w:rsidP="007551E6">
      <w:pPr>
        <w:pStyle w:val="Cmsor2"/>
        <w:numPr>
          <w:ilvl w:val="1"/>
          <w:numId w:val="44"/>
        </w:numPr>
        <w:jc w:val="both"/>
        <w:rPr>
          <w:rFonts w:asciiTheme="minorHAnsi" w:hAnsiTheme="minorHAnsi"/>
        </w:rPr>
      </w:pPr>
      <w:bookmarkStart w:id="167" w:name="_Toc494374905"/>
      <w:bookmarkStart w:id="168" w:name="_Toc99029865"/>
      <w:r w:rsidRPr="007551E6">
        <w:rPr>
          <w:rFonts w:asciiTheme="minorHAnsi" w:hAnsiTheme="minorHAnsi"/>
        </w:rPr>
        <w:t xml:space="preserve">A </w:t>
      </w:r>
      <w:r w:rsidR="00C81DBD" w:rsidRPr="007551E6">
        <w:rPr>
          <w:rFonts w:asciiTheme="minorHAnsi" w:hAnsiTheme="minorHAnsi"/>
        </w:rPr>
        <w:t>Csatlakoz</w:t>
      </w:r>
      <w:r w:rsidR="00144D14" w:rsidRPr="007551E6">
        <w:rPr>
          <w:rFonts w:asciiTheme="minorHAnsi" w:hAnsiTheme="minorHAnsi"/>
        </w:rPr>
        <w:t>ott</w:t>
      </w:r>
      <w:r w:rsidR="00C81DBD" w:rsidRPr="007551E6">
        <w:rPr>
          <w:rFonts w:asciiTheme="minorHAnsi" w:hAnsiTheme="minorHAnsi"/>
        </w:rPr>
        <w:t xml:space="preserve"> Szerv</w:t>
      </w:r>
      <w:r w:rsidR="000F5639" w:rsidRPr="007551E6">
        <w:rPr>
          <w:rFonts w:asciiTheme="minorHAnsi" w:hAnsiTheme="minorHAnsi"/>
        </w:rPr>
        <w:t xml:space="preserve"> részére nyújtott támogatás, a </w:t>
      </w:r>
      <w:r w:rsidR="000D1943" w:rsidRPr="007551E6">
        <w:rPr>
          <w:rFonts w:asciiTheme="minorHAnsi" w:hAnsiTheme="minorHAnsi"/>
        </w:rPr>
        <w:t xml:space="preserve">hibák </w:t>
      </w:r>
      <w:r w:rsidR="000F5639" w:rsidRPr="007551E6">
        <w:rPr>
          <w:rFonts w:asciiTheme="minorHAnsi" w:hAnsiTheme="minorHAnsi"/>
        </w:rPr>
        <w:t>bejelentésének módja</w:t>
      </w:r>
      <w:bookmarkEnd w:id="167"/>
      <w:bookmarkEnd w:id="168"/>
      <w:r w:rsidR="000F5639" w:rsidRPr="007551E6">
        <w:rPr>
          <w:rFonts w:asciiTheme="minorHAnsi" w:hAnsiTheme="minorHAnsi"/>
        </w:rPr>
        <w:t xml:space="preserve"> </w:t>
      </w:r>
    </w:p>
    <w:p w14:paraId="02D5F2CF" w14:textId="77777777" w:rsidR="00084D36" w:rsidRPr="007551E6" w:rsidRDefault="00084D36" w:rsidP="007551E6">
      <w:pPr>
        <w:jc w:val="both"/>
        <w:rPr>
          <w:color w:val="000000"/>
        </w:rPr>
      </w:pPr>
      <w:r w:rsidRPr="007551E6">
        <w:rPr>
          <w:color w:val="000000"/>
        </w:rPr>
        <w:t>A Szolgáltatással kapcsolatos kérdést, hibát</w:t>
      </w:r>
      <w:r w:rsidR="00713F2E" w:rsidRPr="007551E6">
        <w:rPr>
          <w:color w:val="000000"/>
        </w:rPr>
        <w:t>, panaszt</w:t>
      </w:r>
      <w:r w:rsidRPr="007551E6">
        <w:rPr>
          <w:color w:val="000000"/>
        </w:rPr>
        <w:t xml:space="preserve"> </w:t>
      </w:r>
      <w:r w:rsidR="00713F2E" w:rsidRPr="007551E6">
        <w:rPr>
          <w:color w:val="000000"/>
        </w:rPr>
        <w:t>a</w:t>
      </w:r>
      <w:r w:rsidR="00D91625" w:rsidRPr="007551E6">
        <w:rPr>
          <w:color w:val="000000"/>
        </w:rPr>
        <w:t xml:space="preserve"> </w:t>
      </w:r>
      <w:r w:rsidR="00C81DBD" w:rsidRPr="007551E6">
        <w:rPr>
          <w:rFonts w:cs="Cambria"/>
          <w:color w:val="000000"/>
        </w:rPr>
        <w:t>Csatlakoz</w:t>
      </w:r>
      <w:r w:rsidR="00144D14" w:rsidRPr="007551E6">
        <w:rPr>
          <w:rFonts w:cs="Cambria"/>
          <w:color w:val="000000"/>
        </w:rPr>
        <w:t>ott</w:t>
      </w:r>
      <w:r w:rsidR="00C81DBD" w:rsidRPr="007551E6">
        <w:rPr>
          <w:rFonts w:cs="Cambria"/>
          <w:color w:val="000000"/>
        </w:rPr>
        <w:t xml:space="preserve"> Szerv</w:t>
      </w:r>
      <w:r w:rsidR="00713F2E" w:rsidRPr="007551E6">
        <w:rPr>
          <w:color w:val="000000"/>
        </w:rPr>
        <w:t xml:space="preserve"> jelen ÁSZF</w:t>
      </w:r>
      <w:r w:rsidR="004E2012" w:rsidRPr="007551E6">
        <w:rPr>
          <w:color w:val="000000"/>
        </w:rPr>
        <w:t xml:space="preserve">-ben </w:t>
      </w:r>
      <w:r w:rsidRPr="007551E6">
        <w:rPr>
          <w:color w:val="000000"/>
        </w:rPr>
        <w:t xml:space="preserve">meghatározott elérhetőségeken jelentheti be. A Szolgáltatáshoz kapcsolódóan a Szolgáltató nem nyújt személyes </w:t>
      </w:r>
      <w:r w:rsidRPr="007551E6">
        <w:rPr>
          <w:rFonts w:cs="Cambria"/>
          <w:color w:val="000000"/>
        </w:rPr>
        <w:t>ügyfélszolgálat</w:t>
      </w:r>
      <w:r w:rsidR="000D1943" w:rsidRPr="007551E6">
        <w:rPr>
          <w:rFonts w:cs="Cambria"/>
          <w:color w:val="000000"/>
        </w:rPr>
        <w:t>i</w:t>
      </w:r>
      <w:r w:rsidRPr="007551E6">
        <w:rPr>
          <w:color w:val="000000"/>
        </w:rPr>
        <w:t xml:space="preserve"> szolgáltatást. </w:t>
      </w:r>
    </w:p>
    <w:p w14:paraId="64D091E4" w14:textId="77777777" w:rsidR="00084D36" w:rsidRPr="007551E6" w:rsidRDefault="00084D36" w:rsidP="007551E6">
      <w:pPr>
        <w:jc w:val="both"/>
        <w:rPr>
          <w:color w:val="000000"/>
        </w:rPr>
      </w:pPr>
      <w:r w:rsidRPr="007551E6">
        <w:rPr>
          <w:color w:val="000000"/>
        </w:rPr>
        <w:t>Ha a Szolgáltató az ÁSZF szerint vállalt feltételek</w:t>
      </w:r>
      <w:r w:rsidR="00D91625" w:rsidRPr="007551E6">
        <w:rPr>
          <w:color w:val="000000"/>
        </w:rPr>
        <w:t xml:space="preserve">et nem biztosítja, a </w:t>
      </w:r>
      <w:r w:rsidR="00C81DBD" w:rsidRPr="007551E6">
        <w:rPr>
          <w:rFonts w:cs="Cambria"/>
          <w:color w:val="000000"/>
        </w:rPr>
        <w:t>Csatlakoz</w:t>
      </w:r>
      <w:r w:rsidR="00144D14" w:rsidRPr="007551E6">
        <w:rPr>
          <w:rFonts w:cs="Cambria"/>
          <w:color w:val="000000"/>
        </w:rPr>
        <w:t>ott</w:t>
      </w:r>
      <w:r w:rsidR="00C81DBD" w:rsidRPr="007551E6">
        <w:rPr>
          <w:rFonts w:cs="Cambria"/>
          <w:color w:val="000000"/>
        </w:rPr>
        <w:t xml:space="preserve"> Szerv</w:t>
      </w:r>
      <w:r w:rsidRPr="007551E6">
        <w:rPr>
          <w:color w:val="000000"/>
        </w:rPr>
        <w:t xml:space="preserve"> bejelentése alapján a hibát határidőben nem javítja ki, vagy a bejelent</w:t>
      </w:r>
      <w:r w:rsidR="00512D9D" w:rsidRPr="007551E6">
        <w:rPr>
          <w:color w:val="000000"/>
        </w:rPr>
        <w:t xml:space="preserve">ést elutasítja, </w:t>
      </w:r>
      <w:r w:rsidRPr="007551E6">
        <w:rPr>
          <w:color w:val="000000"/>
        </w:rPr>
        <w:t>a</w:t>
      </w:r>
      <w:r w:rsidR="00512D9D" w:rsidRPr="007551E6">
        <w:rPr>
          <w:color w:val="000000"/>
        </w:rPr>
        <w:t xml:space="preserve"> </w:t>
      </w:r>
      <w:r w:rsidR="00C81DBD" w:rsidRPr="007551E6">
        <w:rPr>
          <w:rFonts w:cs="Cambria"/>
          <w:color w:val="000000"/>
        </w:rPr>
        <w:t>Csatlakoz</w:t>
      </w:r>
      <w:r w:rsidR="00144D14" w:rsidRPr="007551E6">
        <w:rPr>
          <w:rFonts w:cs="Cambria"/>
          <w:color w:val="000000"/>
        </w:rPr>
        <w:t>ott</w:t>
      </w:r>
      <w:r w:rsidR="00C81DBD" w:rsidRPr="007551E6">
        <w:rPr>
          <w:rFonts w:cs="Cambria"/>
          <w:color w:val="000000"/>
        </w:rPr>
        <w:t xml:space="preserve"> Szerv</w:t>
      </w:r>
      <w:r w:rsidR="00512D9D" w:rsidRPr="007551E6">
        <w:rPr>
          <w:color w:val="000000"/>
        </w:rPr>
        <w:t xml:space="preserve"> a</w:t>
      </w:r>
      <w:r w:rsidRPr="007551E6">
        <w:rPr>
          <w:color w:val="000000"/>
        </w:rPr>
        <w:t xml:space="preserve"> Felügyeletnél tehet panaszt, </w:t>
      </w:r>
      <w:r w:rsidR="000D1943" w:rsidRPr="007551E6">
        <w:rPr>
          <w:rFonts w:cs="Cambria"/>
          <w:color w:val="000000"/>
        </w:rPr>
        <w:t>a</w:t>
      </w:r>
      <w:r w:rsidRPr="007551E6">
        <w:rPr>
          <w:rFonts w:cs="Cambria"/>
          <w:color w:val="000000"/>
        </w:rPr>
        <w:t>melynek</w:t>
      </w:r>
      <w:r w:rsidRPr="007551E6">
        <w:rPr>
          <w:color w:val="000000"/>
        </w:rPr>
        <w:t xml:space="preserve"> elérhetősége jelen ÁSZF</w:t>
      </w:r>
      <w:r w:rsidR="004E2012" w:rsidRPr="007551E6">
        <w:rPr>
          <w:color w:val="000000"/>
        </w:rPr>
        <w:t xml:space="preserve">-ben </w:t>
      </w:r>
      <w:r w:rsidRPr="007551E6">
        <w:rPr>
          <w:color w:val="000000"/>
        </w:rPr>
        <w:t>található.</w:t>
      </w:r>
    </w:p>
    <w:p w14:paraId="3079B57E" w14:textId="77777777" w:rsidR="00A1211A" w:rsidRPr="007551E6" w:rsidRDefault="00A1211A" w:rsidP="007551E6">
      <w:pPr>
        <w:pStyle w:val="Cmsor3"/>
      </w:pPr>
      <w:bookmarkStart w:id="169" w:name="_Toc99029866"/>
      <w:r w:rsidRPr="007551E6">
        <w:t>14.1.2. Felügyeleti vizsgálat kezdeményezése</w:t>
      </w:r>
      <w:bookmarkEnd w:id="169"/>
    </w:p>
    <w:p w14:paraId="48346F33" w14:textId="77777777" w:rsidR="00A1211A" w:rsidRPr="007551E6" w:rsidRDefault="00A1211A" w:rsidP="007551E6">
      <w:pPr>
        <w:jc w:val="both"/>
        <w:rPr>
          <w:color w:val="000000" w:themeColor="text1"/>
        </w:rPr>
      </w:pPr>
      <w:r w:rsidRPr="007551E6">
        <w:rPr>
          <w:color w:val="000000" w:themeColor="text1"/>
        </w:rPr>
        <w:t>Az E-ügyintézési tv. 47. § (1) bekezdése alapján az ügyfél felügyeleti vizsgálatot kezdeményezhet a törvényben biztosított jogainak sérelme vagy az elektronikus ügyintézést biztosító szerv kötelezettségeinek jogát, jogos érdekét érintő elmulasztása esetén. A Felügyelet az ügyfél bejelentését 15 napon belül megvizsgálja és hivatalból felügyeleti vizsgálatot indít, kivéve, ha megállapítja az E-ügyintézési tv. 47. § (2) bekezdésben meghatározott okokat. A felügyeleti vizsgálat során a bejelentőt az általános közigazgatási rendtartásról szóló törvény szerinti ügyféli jogok nem illetik meg, de az eljárás eredményéről a Felügyelet tájékoztatja.</w:t>
      </w:r>
    </w:p>
    <w:p w14:paraId="1E9ADBDC" w14:textId="77777777" w:rsidR="003C371B" w:rsidRPr="007551E6" w:rsidRDefault="003C371B" w:rsidP="007551E6">
      <w:pPr>
        <w:pStyle w:val="Cmsor2"/>
        <w:numPr>
          <w:ilvl w:val="1"/>
          <w:numId w:val="44"/>
        </w:numPr>
        <w:jc w:val="both"/>
        <w:rPr>
          <w:rFonts w:asciiTheme="minorHAnsi" w:hAnsiTheme="minorHAnsi"/>
        </w:rPr>
      </w:pPr>
      <w:bookmarkStart w:id="170" w:name="_Toc494374906"/>
      <w:bookmarkStart w:id="171" w:name="_Toc99029867"/>
      <w:r w:rsidRPr="007551E6">
        <w:rPr>
          <w:rFonts w:asciiTheme="minorHAnsi" w:hAnsiTheme="minorHAnsi"/>
        </w:rPr>
        <w:t xml:space="preserve">A </w:t>
      </w:r>
      <w:r w:rsidR="000D1943" w:rsidRPr="007551E6">
        <w:rPr>
          <w:rFonts w:asciiTheme="minorHAnsi" w:hAnsiTheme="minorHAnsi"/>
        </w:rPr>
        <w:t>hiba</w:t>
      </w:r>
      <w:r w:rsidR="00095ACC" w:rsidRPr="007551E6">
        <w:rPr>
          <w:rFonts w:asciiTheme="minorHAnsi" w:hAnsiTheme="minorHAnsi"/>
        </w:rPr>
        <w:t>bejelentések</w:t>
      </w:r>
      <w:r w:rsidRPr="007551E6">
        <w:rPr>
          <w:rFonts w:asciiTheme="minorHAnsi" w:hAnsiTheme="minorHAnsi"/>
        </w:rPr>
        <w:t xml:space="preserve"> </w:t>
      </w:r>
      <w:r w:rsidR="000D1943" w:rsidRPr="007551E6">
        <w:rPr>
          <w:rFonts w:asciiTheme="minorHAnsi" w:hAnsiTheme="minorHAnsi"/>
        </w:rPr>
        <w:t xml:space="preserve">és szakmai megkeresések </w:t>
      </w:r>
      <w:r w:rsidRPr="007551E6">
        <w:rPr>
          <w:rFonts w:asciiTheme="minorHAnsi" w:hAnsiTheme="minorHAnsi"/>
        </w:rPr>
        <w:t>kezelésének rendje</w:t>
      </w:r>
      <w:bookmarkEnd w:id="170"/>
      <w:bookmarkEnd w:id="171"/>
      <w:r w:rsidRPr="007551E6">
        <w:rPr>
          <w:rFonts w:asciiTheme="minorHAnsi" w:hAnsiTheme="minorHAnsi"/>
        </w:rPr>
        <w:t xml:space="preserve"> </w:t>
      </w:r>
    </w:p>
    <w:p w14:paraId="35F142B7" w14:textId="77777777" w:rsidR="00084D36" w:rsidRPr="007551E6" w:rsidRDefault="00084D36" w:rsidP="007551E6">
      <w:pPr>
        <w:spacing w:line="276" w:lineRule="auto"/>
        <w:jc w:val="both"/>
      </w:pPr>
      <w:r w:rsidRPr="007551E6">
        <w:t xml:space="preserve">A Szolgáltatással kapcsolatos kérdéseket, kifogásokat és </w:t>
      </w:r>
      <w:r w:rsidR="000D1943" w:rsidRPr="007551E6">
        <w:t xml:space="preserve">hibabejelentéseket </w:t>
      </w:r>
      <w:r w:rsidRPr="007551E6">
        <w:t xml:space="preserve">a </w:t>
      </w:r>
      <w:r w:rsidR="000D1943" w:rsidRPr="007551E6">
        <w:t xml:space="preserve">Szolgáltató, az erre rendelt elektronikus kommunikációs csatornákon </w:t>
      </w:r>
      <w:r w:rsidR="00512D9D" w:rsidRPr="007551E6">
        <w:t xml:space="preserve">fogadja. </w:t>
      </w:r>
      <w:r w:rsidRPr="007551E6">
        <w:t xml:space="preserve">A Szolgáltató a válaszadáshoz szükséges információk megadását kérheti a bejelentőtől. </w:t>
      </w:r>
    </w:p>
    <w:p w14:paraId="03993E60" w14:textId="77777777" w:rsidR="00084D36" w:rsidRPr="007551E6" w:rsidRDefault="00084D36" w:rsidP="007551E6">
      <w:pPr>
        <w:spacing w:line="276" w:lineRule="auto"/>
        <w:jc w:val="both"/>
      </w:pPr>
      <w:r w:rsidRPr="007551E6">
        <w:t>Amennyiben a választ a bejelentő nem tartja kielégítőnek, vagy az alapján nem sikerül a Szolgáltató bevonásával rendezni a felmerült vitá</w:t>
      </w:r>
      <w:r w:rsidR="003A5A5E" w:rsidRPr="007551E6">
        <w:t xml:space="preserve">t, akkor a bejelentő az ÁSZF </w:t>
      </w:r>
      <w:r w:rsidRPr="007551E6">
        <w:t>pontjában foglaltak szerint peres útra terelheti az ügyet.</w:t>
      </w:r>
    </w:p>
    <w:p w14:paraId="28FA9ED3" w14:textId="77777777" w:rsidR="00C14AE3" w:rsidRPr="007551E6" w:rsidRDefault="00C14AE3" w:rsidP="007551E6">
      <w:pPr>
        <w:spacing w:after="200" w:line="276" w:lineRule="auto"/>
        <w:jc w:val="both"/>
      </w:pPr>
      <w:bookmarkStart w:id="172" w:name="_Toc494374907"/>
      <w:r w:rsidRPr="007551E6">
        <w:t>A KKSZB-</w:t>
      </w:r>
      <w:proofErr w:type="spellStart"/>
      <w:r w:rsidRPr="007551E6">
        <w:t>hez</w:t>
      </w:r>
      <w:proofErr w:type="spellEnd"/>
      <w:r w:rsidRPr="007551E6">
        <w:t xml:space="preserve"> Csatlakoz</w:t>
      </w:r>
      <w:r w:rsidR="00144D14" w:rsidRPr="007551E6">
        <w:t>ott</w:t>
      </w:r>
      <w:r w:rsidRPr="007551E6">
        <w:t xml:space="preserve"> Szervek jogosultak hibabejelentésre. A hibabejelentést email-</w:t>
      </w:r>
      <w:r w:rsidR="002734DF" w:rsidRPr="007551E6">
        <w:t>b</w:t>
      </w:r>
      <w:r w:rsidRPr="007551E6">
        <w:t>en</w:t>
      </w:r>
      <w:r w:rsidR="002734DF" w:rsidRPr="007551E6">
        <w:t xml:space="preserve"> </w:t>
      </w:r>
      <w:r w:rsidRPr="007551E6">
        <w:t>lehet megtenni, a hibabejelentésnek tartalmaznia kell a következőket:</w:t>
      </w:r>
    </w:p>
    <w:p w14:paraId="31ABD61A" w14:textId="77777777" w:rsidR="00C14AE3" w:rsidRPr="007551E6" w:rsidRDefault="004E2012" w:rsidP="007551E6">
      <w:pPr>
        <w:pStyle w:val="Listaszerbekezds"/>
        <w:numPr>
          <w:ilvl w:val="0"/>
          <w:numId w:val="21"/>
        </w:numPr>
        <w:jc w:val="both"/>
      </w:pPr>
      <w:r w:rsidRPr="007551E6">
        <w:t xml:space="preserve">szolgáltató </w:t>
      </w:r>
      <w:r w:rsidR="00144D14" w:rsidRPr="007551E6">
        <w:t>s</w:t>
      </w:r>
      <w:r w:rsidR="00C14AE3" w:rsidRPr="007551E6">
        <w:t>zervezet neve</w:t>
      </w:r>
      <w:r w:rsidRPr="007551E6">
        <w:t>,</w:t>
      </w:r>
    </w:p>
    <w:p w14:paraId="284167EE" w14:textId="77777777" w:rsidR="00C14AE3" w:rsidRPr="007551E6" w:rsidRDefault="00C14AE3" w:rsidP="007551E6">
      <w:pPr>
        <w:pStyle w:val="Listaszerbekezds"/>
        <w:numPr>
          <w:ilvl w:val="0"/>
          <w:numId w:val="21"/>
        </w:numPr>
        <w:jc w:val="both"/>
      </w:pPr>
      <w:r w:rsidRPr="007551E6">
        <w:t xml:space="preserve">Kapcsolódó </w:t>
      </w:r>
      <w:r w:rsidR="004E2012" w:rsidRPr="007551E6">
        <w:t xml:space="preserve">Fél </w:t>
      </w:r>
      <w:r w:rsidRPr="007551E6">
        <w:t>neve</w:t>
      </w:r>
      <w:r w:rsidR="004E2012" w:rsidRPr="007551E6">
        <w:t>,</w:t>
      </w:r>
    </w:p>
    <w:p w14:paraId="703CF00C" w14:textId="77777777" w:rsidR="000D0C53" w:rsidRPr="007551E6" w:rsidRDefault="004E2012" w:rsidP="007551E6">
      <w:pPr>
        <w:pStyle w:val="Listaszerbekezds"/>
        <w:numPr>
          <w:ilvl w:val="0"/>
          <w:numId w:val="21"/>
        </w:numPr>
        <w:jc w:val="both"/>
      </w:pPr>
      <w:r w:rsidRPr="007551E6">
        <w:t>a</w:t>
      </w:r>
      <w:r w:rsidR="000D0C53" w:rsidRPr="007551E6">
        <w:t xml:space="preserve"> hibát melyik környezetben (teszt vagy éles) észlelte</w:t>
      </w:r>
      <w:r w:rsidRPr="007551E6">
        <w:t>,</w:t>
      </w:r>
    </w:p>
    <w:p w14:paraId="6CD1ED59" w14:textId="77777777" w:rsidR="00C14AE3" w:rsidRPr="007551E6" w:rsidRDefault="004E2012" w:rsidP="007551E6">
      <w:pPr>
        <w:pStyle w:val="Listaszerbekezds"/>
        <w:numPr>
          <w:ilvl w:val="0"/>
          <w:numId w:val="21"/>
        </w:numPr>
        <w:jc w:val="both"/>
      </w:pPr>
      <w:r w:rsidRPr="007551E6">
        <w:t xml:space="preserve">hibabejelentés </w:t>
      </w:r>
      <w:r w:rsidR="00C14AE3" w:rsidRPr="007551E6">
        <w:t>időpontja</w:t>
      </w:r>
      <w:r w:rsidR="00A45BB3" w:rsidRPr="007551E6">
        <w:t xml:space="preserve"> (a hiba</w:t>
      </w:r>
      <w:r w:rsidR="00DB4012" w:rsidRPr="007551E6">
        <w:t xml:space="preserve"> beérkezésének</w:t>
      </w:r>
      <w:r w:rsidR="00A45BB3" w:rsidRPr="007551E6">
        <w:t xml:space="preserve"> időpontja)</w:t>
      </w:r>
      <w:r w:rsidRPr="007551E6">
        <w:t>,</w:t>
      </w:r>
    </w:p>
    <w:p w14:paraId="4C8B6C3D" w14:textId="77777777" w:rsidR="00C14AE3" w:rsidRPr="007551E6" w:rsidRDefault="004E2012" w:rsidP="007551E6">
      <w:pPr>
        <w:pStyle w:val="Listaszerbekezds"/>
        <w:numPr>
          <w:ilvl w:val="0"/>
          <w:numId w:val="21"/>
        </w:numPr>
        <w:jc w:val="both"/>
      </w:pPr>
      <w:r w:rsidRPr="007551E6">
        <w:t xml:space="preserve">hiba </w:t>
      </w:r>
      <w:r w:rsidR="00C14AE3" w:rsidRPr="007551E6">
        <w:t>jellege</w:t>
      </w:r>
      <w:r w:rsidRPr="007551E6">
        <w:t>,</w:t>
      </w:r>
    </w:p>
    <w:p w14:paraId="1BC43236" w14:textId="77777777" w:rsidR="00C14AE3" w:rsidRPr="007551E6" w:rsidRDefault="004E2012" w:rsidP="007551E6">
      <w:pPr>
        <w:pStyle w:val="Listaszerbekezds"/>
        <w:numPr>
          <w:ilvl w:val="0"/>
          <w:numId w:val="21"/>
        </w:numPr>
        <w:jc w:val="both"/>
      </w:pPr>
      <w:r w:rsidRPr="007551E6">
        <w:t xml:space="preserve">hibakategória </w:t>
      </w:r>
      <w:r w:rsidR="00C14AE3" w:rsidRPr="007551E6">
        <w:t>besorolás</w:t>
      </w:r>
      <w:r w:rsidRPr="007551E6">
        <w:t>.</w:t>
      </w:r>
    </w:p>
    <w:p w14:paraId="50C6F11F" w14:textId="77777777" w:rsidR="000B13E8" w:rsidRPr="007551E6" w:rsidRDefault="000B13E8" w:rsidP="007551E6">
      <w:pPr>
        <w:jc w:val="both"/>
      </w:pPr>
      <w:r w:rsidRPr="007551E6">
        <w:t>A hibakategória besorolást az alábbi táblázat tartalmazza:</w:t>
      </w:r>
    </w:p>
    <w:tbl>
      <w:tblPr>
        <w:tblStyle w:val="Rcsostblzat"/>
        <w:tblW w:w="0" w:type="auto"/>
        <w:tblLook w:val="04A0" w:firstRow="1" w:lastRow="0" w:firstColumn="1" w:lastColumn="0" w:noHBand="0" w:noVBand="1"/>
      </w:tblPr>
      <w:tblGrid>
        <w:gridCol w:w="2263"/>
        <w:gridCol w:w="6799"/>
      </w:tblGrid>
      <w:tr w:rsidR="000B13E8" w:rsidRPr="007551E6" w14:paraId="4D862A52" w14:textId="77777777" w:rsidTr="001324BA">
        <w:tc>
          <w:tcPr>
            <w:tcW w:w="2263" w:type="dxa"/>
          </w:tcPr>
          <w:p w14:paraId="7B1D123E" w14:textId="77777777" w:rsidR="000B13E8" w:rsidRPr="007551E6" w:rsidRDefault="000B13E8" w:rsidP="007551E6">
            <w:pPr>
              <w:jc w:val="both"/>
            </w:pPr>
            <w:r w:rsidRPr="007551E6">
              <w:lastRenderedPageBreak/>
              <w:t>Prioritás</w:t>
            </w:r>
          </w:p>
        </w:tc>
        <w:tc>
          <w:tcPr>
            <w:tcW w:w="6799" w:type="dxa"/>
          </w:tcPr>
          <w:p w14:paraId="2551C884" w14:textId="77777777" w:rsidR="000B13E8" w:rsidRPr="007551E6" w:rsidRDefault="000B13E8" w:rsidP="007551E6">
            <w:pPr>
              <w:jc w:val="both"/>
            </w:pPr>
            <w:r w:rsidRPr="007551E6">
              <w:t>Definíció</w:t>
            </w:r>
          </w:p>
        </w:tc>
      </w:tr>
      <w:tr w:rsidR="000B13E8" w:rsidRPr="007551E6" w14:paraId="3090AF68" w14:textId="77777777" w:rsidTr="001324BA">
        <w:tc>
          <w:tcPr>
            <w:tcW w:w="2263" w:type="dxa"/>
          </w:tcPr>
          <w:p w14:paraId="2F1278BC" w14:textId="77777777" w:rsidR="000B13E8" w:rsidRPr="007551E6" w:rsidRDefault="000B13E8" w:rsidP="007551E6">
            <w:pPr>
              <w:jc w:val="both"/>
            </w:pPr>
            <w:r w:rsidRPr="007551E6">
              <w:t>Kritikus</w:t>
            </w:r>
          </w:p>
        </w:tc>
        <w:tc>
          <w:tcPr>
            <w:tcW w:w="6799" w:type="dxa"/>
          </w:tcPr>
          <w:p w14:paraId="72AEA22E" w14:textId="77777777" w:rsidR="000B13E8" w:rsidRPr="007551E6" w:rsidRDefault="000B13E8" w:rsidP="007551E6">
            <w:pPr>
              <w:jc w:val="both"/>
            </w:pPr>
            <w:r w:rsidRPr="007551E6">
              <w:t xml:space="preserve">A Szolgáltatás kiesése vagy működési zavara kritikus hatással van </w:t>
            </w:r>
            <w:r w:rsidR="00F64CCA" w:rsidRPr="007551E6">
              <w:t>az „üzleti folyamatokra”, az elhárítás nem tűr halasztást</w:t>
            </w:r>
          </w:p>
        </w:tc>
      </w:tr>
      <w:tr w:rsidR="000B13E8" w:rsidRPr="007551E6" w14:paraId="0650EC34" w14:textId="77777777" w:rsidTr="001324BA">
        <w:tc>
          <w:tcPr>
            <w:tcW w:w="2263" w:type="dxa"/>
          </w:tcPr>
          <w:p w14:paraId="39A5E373" w14:textId="77777777" w:rsidR="000B13E8" w:rsidRPr="007551E6" w:rsidRDefault="000B13E8" w:rsidP="007551E6">
            <w:pPr>
              <w:jc w:val="both"/>
            </w:pPr>
            <w:r w:rsidRPr="007551E6">
              <w:t>Sürgős</w:t>
            </w:r>
          </w:p>
        </w:tc>
        <w:tc>
          <w:tcPr>
            <w:tcW w:w="6799" w:type="dxa"/>
          </w:tcPr>
          <w:p w14:paraId="2C13953C" w14:textId="77777777" w:rsidR="000B13E8" w:rsidRPr="007551E6" w:rsidRDefault="00F64CCA" w:rsidP="007551E6">
            <w:pPr>
              <w:jc w:val="both"/>
            </w:pPr>
            <w:r w:rsidRPr="007551E6">
              <w:t>A Szolgáltatás kiesése vagy működési zavara</w:t>
            </w:r>
            <w:r w:rsidR="003A3F74" w:rsidRPr="007551E6">
              <w:t xml:space="preserve"> kapcsán az alap üzleti folyamatok sérülnek, de a Szolgáltatás kiesés vagy szolgáltatási szint csökkenés,</w:t>
            </w:r>
            <w:r w:rsidRPr="007551E6">
              <w:t xml:space="preserve"> előre meghatározott ideig tolerálható</w:t>
            </w:r>
            <w:r w:rsidR="00B26AD6" w:rsidRPr="007551E6">
              <w:t>.</w:t>
            </w:r>
            <w:r w:rsidRPr="007551E6">
              <w:t xml:space="preserve"> </w:t>
            </w:r>
          </w:p>
        </w:tc>
      </w:tr>
      <w:tr w:rsidR="000B13E8" w:rsidRPr="007551E6" w14:paraId="26DE6D20" w14:textId="77777777" w:rsidTr="001324BA">
        <w:tc>
          <w:tcPr>
            <w:tcW w:w="2263" w:type="dxa"/>
          </w:tcPr>
          <w:p w14:paraId="69822C5A" w14:textId="77777777" w:rsidR="000B13E8" w:rsidRPr="007551E6" w:rsidRDefault="000B13E8" w:rsidP="007551E6">
            <w:pPr>
              <w:jc w:val="both"/>
            </w:pPr>
            <w:r w:rsidRPr="007551E6">
              <w:t>Normál</w:t>
            </w:r>
          </w:p>
        </w:tc>
        <w:tc>
          <w:tcPr>
            <w:tcW w:w="6799" w:type="dxa"/>
          </w:tcPr>
          <w:p w14:paraId="41EC7201" w14:textId="77777777" w:rsidR="000B13E8" w:rsidRPr="007551E6" w:rsidRDefault="00F64CCA" w:rsidP="007551E6">
            <w:pPr>
              <w:jc w:val="both"/>
            </w:pPr>
            <w:r w:rsidRPr="007551E6">
              <w:t>A Szolgáltatás kiesése vagy működési zavara az alap „üzleti folyamatokra”</w:t>
            </w:r>
            <w:r w:rsidR="00EF5FF4" w:rsidRPr="007551E6">
              <w:t xml:space="preserve"> nincs hatással.</w:t>
            </w:r>
          </w:p>
        </w:tc>
      </w:tr>
    </w:tbl>
    <w:p w14:paraId="3E0D3985" w14:textId="77777777" w:rsidR="00A61CAC" w:rsidRPr="007551E6" w:rsidRDefault="00A61CAC" w:rsidP="007551E6">
      <w:pPr>
        <w:spacing w:after="0" w:line="276" w:lineRule="auto"/>
        <w:jc w:val="both"/>
      </w:pPr>
    </w:p>
    <w:p w14:paraId="1C647571" w14:textId="77777777" w:rsidR="00C14AE3" w:rsidRPr="007551E6" w:rsidRDefault="00925A87" w:rsidP="007551E6">
      <w:pPr>
        <w:spacing w:line="276" w:lineRule="auto"/>
        <w:jc w:val="both"/>
      </w:pPr>
      <w:r w:rsidRPr="007551E6">
        <w:t>A</w:t>
      </w:r>
      <w:r w:rsidR="00C14AE3" w:rsidRPr="007551E6">
        <w:t>mennyiben a Csatlakoz</w:t>
      </w:r>
      <w:r w:rsidR="00144D14" w:rsidRPr="007551E6">
        <w:t>ott</w:t>
      </w:r>
      <w:r w:rsidR="00C14AE3" w:rsidRPr="007551E6">
        <w:t xml:space="preserve"> Szerv oldalán jelentkezik a hiba, akkor a hibabejelentést nem a Szolgáltató felé kell elindítani, hanem a </w:t>
      </w:r>
      <w:r w:rsidR="00DB4012" w:rsidRPr="007551E6">
        <w:t>Csatlakoz</w:t>
      </w:r>
      <w:r w:rsidR="00144D14" w:rsidRPr="007551E6">
        <w:t>ott</w:t>
      </w:r>
      <w:r w:rsidR="00C14AE3" w:rsidRPr="007551E6">
        <w:t xml:space="preserve"> Szerv felé.</w:t>
      </w:r>
    </w:p>
    <w:p w14:paraId="54FA2686" w14:textId="77777777" w:rsidR="00C14AE3" w:rsidRPr="007551E6" w:rsidRDefault="00C14AE3" w:rsidP="007551E6">
      <w:pPr>
        <w:spacing w:line="276" w:lineRule="auto"/>
        <w:jc w:val="both"/>
      </w:pPr>
      <w:r w:rsidRPr="007551E6">
        <w:t xml:space="preserve">Amennyiben a Szolgáltató a bejelentett hibával nem ért egyet, </w:t>
      </w:r>
      <w:r w:rsidR="00DB4012" w:rsidRPr="007551E6">
        <w:t>a megfelelő indoklás mellett</w:t>
      </w:r>
      <w:r w:rsidRPr="007551E6">
        <w:t xml:space="preserve"> </w:t>
      </w:r>
      <w:r w:rsidR="00DB4012" w:rsidRPr="007551E6">
        <w:t xml:space="preserve">visszautasíthatja. </w:t>
      </w:r>
    </w:p>
    <w:p w14:paraId="1BA4BE8B" w14:textId="77777777" w:rsidR="00C14AE3" w:rsidRPr="007551E6" w:rsidRDefault="00C14AE3" w:rsidP="007551E6">
      <w:pPr>
        <w:spacing w:line="276" w:lineRule="auto"/>
        <w:jc w:val="both"/>
      </w:pPr>
      <w:r w:rsidRPr="007551E6">
        <w:t xml:space="preserve">A bejelentett hibák minden esetben a </w:t>
      </w:r>
      <w:r w:rsidR="00DB4012" w:rsidRPr="007551E6">
        <w:t xml:space="preserve">Szolgáltató által erre a célra használt </w:t>
      </w:r>
      <w:r w:rsidRPr="007551E6">
        <w:t>rendszer</w:t>
      </w:r>
      <w:r w:rsidR="00DB4012" w:rsidRPr="007551E6">
        <w:t>é</w:t>
      </w:r>
      <w:r w:rsidRPr="007551E6">
        <w:t xml:space="preserve">ben kerülnek rögzítésre. A Szolgáltató köteles a KKSZB </w:t>
      </w:r>
      <w:r w:rsidR="00DB4012" w:rsidRPr="007551E6">
        <w:t>S</w:t>
      </w:r>
      <w:r w:rsidRPr="007551E6">
        <w:t xml:space="preserve">zolgáltatás keretében </w:t>
      </w:r>
      <w:r w:rsidR="00144D14" w:rsidRPr="007551E6">
        <w:t>s</w:t>
      </w:r>
      <w:r w:rsidRPr="007551E6">
        <w:t xml:space="preserve">zolgáltatási </w:t>
      </w:r>
      <w:r w:rsidR="00144D14" w:rsidRPr="007551E6">
        <w:t>s</w:t>
      </w:r>
      <w:r w:rsidRPr="007551E6">
        <w:t>zint</w:t>
      </w:r>
      <w:r w:rsidR="004E2012" w:rsidRPr="007551E6">
        <w:t>et</w:t>
      </w:r>
      <w:r w:rsidRPr="007551E6">
        <w:t xml:space="preserve"> </w:t>
      </w:r>
      <w:r w:rsidR="004E2012" w:rsidRPr="007551E6">
        <w:t>–</w:t>
      </w:r>
      <w:r w:rsidRPr="007551E6">
        <w:t xml:space="preserve"> a hibára való reagálásra és elhárításra vonatkozó vállalt határidőt </w:t>
      </w:r>
      <w:r w:rsidR="00E50558" w:rsidRPr="007551E6">
        <w:t>–</w:t>
      </w:r>
      <w:r w:rsidR="004E2012" w:rsidRPr="007551E6">
        <w:t xml:space="preserve"> </w:t>
      </w:r>
      <w:r w:rsidRPr="007551E6">
        <w:t xml:space="preserve">meghatározni. </w:t>
      </w:r>
      <w:r w:rsidR="00811FB3" w:rsidRPr="007551E6">
        <w:t>Kivételt képeznek ez alól a vállalás alól azon – a Szolgáltató érdekkörén kívül eső, főképp az infrastruktúra problémáira visszavezethető – hibajavítások, melyekre a Szolgáltató a tevékenységéből adódóan nincs hatással.</w:t>
      </w:r>
    </w:p>
    <w:p w14:paraId="1A2EA880" w14:textId="77777777" w:rsidR="00C14AE3" w:rsidRPr="007551E6" w:rsidRDefault="00C14AE3" w:rsidP="007551E6">
      <w:pPr>
        <w:spacing w:line="276" w:lineRule="auto"/>
        <w:jc w:val="both"/>
      </w:pPr>
      <w:r w:rsidRPr="007551E6">
        <w:t>A garantált válaszidők, a garantált hibaelhárítási idő számítása szempontjából a hibabejelentés időpontja a meghatározó.</w:t>
      </w:r>
    </w:p>
    <w:p w14:paraId="0B02ED5A" w14:textId="77777777" w:rsidR="00C14AE3" w:rsidRPr="007551E6" w:rsidRDefault="00C14AE3" w:rsidP="007551E6">
      <w:pPr>
        <w:spacing w:line="276" w:lineRule="auto"/>
        <w:jc w:val="both"/>
      </w:pPr>
      <w:r w:rsidRPr="007551E6">
        <w:t>A hibabejelentés beérkezését, illetve fogadását a Szolgáltató e</w:t>
      </w:r>
      <w:r w:rsidR="00DB4012" w:rsidRPr="007551E6">
        <w:t>-</w:t>
      </w:r>
      <w:r w:rsidRPr="007551E6">
        <w:t xml:space="preserve">mail üzenetben visszaigazolni köteles. A </w:t>
      </w:r>
      <w:r w:rsidR="00DB4012" w:rsidRPr="007551E6">
        <w:t>Csatlakoz</w:t>
      </w:r>
      <w:r w:rsidR="00144D14" w:rsidRPr="007551E6">
        <w:t>ott</w:t>
      </w:r>
      <w:r w:rsidRPr="007551E6">
        <w:t xml:space="preserve"> Szerv köteles a telefonon történt hibabejelentést a Szolgáltató számára e-mail üzenetben is megerősíteni.</w:t>
      </w:r>
    </w:p>
    <w:p w14:paraId="0A5847AD" w14:textId="77777777" w:rsidR="009042A6" w:rsidRPr="007551E6" w:rsidRDefault="009042A6" w:rsidP="007551E6">
      <w:pPr>
        <w:spacing w:line="276" w:lineRule="auto"/>
        <w:jc w:val="both"/>
      </w:pPr>
      <w:r w:rsidRPr="007551E6">
        <w:rPr>
          <w:color w:val="000000"/>
        </w:rPr>
        <w:t xml:space="preserve">Hibajavítás elhárítása </w:t>
      </w:r>
      <w:r w:rsidR="004E2012" w:rsidRPr="007551E6">
        <w:rPr>
          <w:color w:val="000000"/>
        </w:rPr>
        <w:t>szolgáltatási szint</w:t>
      </w:r>
      <w:r w:rsidRPr="007551E6">
        <w:rPr>
          <w:color w:val="000000"/>
        </w:rPr>
        <w:t>: 99</w:t>
      </w:r>
      <w:r w:rsidR="00EF4764" w:rsidRPr="007551E6">
        <w:rPr>
          <w:color w:val="000000"/>
        </w:rPr>
        <w:t>,5</w:t>
      </w:r>
      <w:r w:rsidRPr="007551E6">
        <w:rPr>
          <w:color w:val="000000"/>
        </w:rPr>
        <w:t>%.</w:t>
      </w:r>
    </w:p>
    <w:p w14:paraId="77C2713D" w14:textId="77777777" w:rsidR="00C14AE3" w:rsidRPr="007551E6" w:rsidRDefault="00C14AE3" w:rsidP="007551E6">
      <w:pPr>
        <w:spacing w:line="276" w:lineRule="auto"/>
        <w:jc w:val="both"/>
      </w:pPr>
      <w:r w:rsidRPr="007551E6">
        <w:t xml:space="preserve">A Szolgáltató köteles a </w:t>
      </w:r>
      <w:r w:rsidR="004E7219" w:rsidRPr="007551E6">
        <w:t xml:space="preserve">kritikus hiba esetén a Szolgáltatás tekintetében 7x24 órás rendelkezésre állási időben azonnal, a </w:t>
      </w:r>
      <w:r w:rsidRPr="007551E6">
        <w:t>nem kritikus hibák javítását 5x8 órás (munkanapokon 9:00 és 17:00 óra közötti) rendelkezésre állási időben a bejelentést követő munkanapon megkezdeni</w:t>
      </w:r>
      <w:r w:rsidR="004E7219" w:rsidRPr="007551E6">
        <w:t>.</w:t>
      </w:r>
      <w:r w:rsidRPr="007551E6">
        <w:t xml:space="preserve"> </w:t>
      </w:r>
      <w:r w:rsidR="001C5B9B" w:rsidRPr="007551E6">
        <w:t xml:space="preserve">A Szolgáltató szintén köteles a </w:t>
      </w:r>
      <w:r w:rsidR="004E7219" w:rsidRPr="007551E6">
        <w:t xml:space="preserve">hibajavítást </w:t>
      </w:r>
      <w:r w:rsidR="001B2986" w:rsidRPr="007551E6">
        <w:t>–</w:t>
      </w:r>
      <w:r w:rsidR="004E7219" w:rsidRPr="007551E6">
        <w:t xml:space="preserve"> </w:t>
      </w:r>
      <w:r w:rsidR="001B2986" w:rsidRPr="007551E6">
        <w:t xml:space="preserve">a </w:t>
      </w:r>
      <w:r w:rsidR="004E7219" w:rsidRPr="007551E6">
        <w:t xml:space="preserve">felmerülő összes hiba tekintetében </w:t>
      </w:r>
      <w:r w:rsidR="001B2986" w:rsidRPr="007551E6">
        <w:t>–</w:t>
      </w:r>
      <w:r w:rsidR="004E7219" w:rsidRPr="007551E6">
        <w:t xml:space="preserve"> </w:t>
      </w:r>
      <w:r w:rsidRPr="007551E6">
        <w:t>a hiba megszűnéséig folyamatosan végezni</w:t>
      </w:r>
      <w:r w:rsidR="00A23989" w:rsidRPr="007551E6">
        <w:t xml:space="preserve"> </w:t>
      </w:r>
      <w:r w:rsidR="00397116" w:rsidRPr="007551E6">
        <w:t xml:space="preserve">és a Szolgáltató által vállalt </w:t>
      </w:r>
      <w:r w:rsidR="001B2986" w:rsidRPr="007551E6">
        <w:t>szolgáltatási szintnek</w:t>
      </w:r>
      <w:r w:rsidR="00397116" w:rsidRPr="007551E6">
        <w:t xml:space="preserve"> megfelelő %-ban </w:t>
      </w:r>
      <w:r w:rsidR="001B2986" w:rsidRPr="007551E6">
        <w:t>–</w:t>
      </w:r>
      <w:r w:rsidR="00FF168A" w:rsidRPr="007551E6">
        <w:t xml:space="preserve"> </w:t>
      </w:r>
      <w:r w:rsidR="00397116" w:rsidRPr="007551E6">
        <w:t xml:space="preserve">a lehető leghamarabb </w:t>
      </w:r>
      <w:r w:rsidR="001B2986" w:rsidRPr="007551E6">
        <w:t>–</w:t>
      </w:r>
      <w:r w:rsidR="00FF168A" w:rsidRPr="007551E6">
        <w:t xml:space="preserve"> </w:t>
      </w:r>
      <w:r w:rsidR="00397116" w:rsidRPr="007551E6">
        <w:t>elhárítani</w:t>
      </w:r>
      <w:r w:rsidR="001C5B9B" w:rsidRPr="007551E6">
        <w:t>.</w:t>
      </w:r>
    </w:p>
    <w:p w14:paraId="797F369B" w14:textId="77777777" w:rsidR="00575CE8" w:rsidRPr="007551E6" w:rsidRDefault="00C14AE3" w:rsidP="007551E6">
      <w:pPr>
        <w:spacing w:line="276" w:lineRule="auto"/>
        <w:jc w:val="both"/>
      </w:pPr>
      <w:r w:rsidRPr="007551E6">
        <w:t xml:space="preserve">A Szolgáltató tervezett és rendkívüli karbantartást végezhet. A tervezett karbantartás ideje nem számít bele a rendelkezésre állás </w:t>
      </w:r>
      <w:proofErr w:type="spellStart"/>
      <w:r w:rsidRPr="007551E6">
        <w:t>idejébe</w:t>
      </w:r>
      <w:proofErr w:type="spellEnd"/>
      <w:r w:rsidRPr="007551E6">
        <w:t xml:space="preserve">. A tervezett karbantartás célja a nyújtott szolgáltatáshoz szükséges erőforrások és az infrastruktúra funkcionalitásának megtartása. </w:t>
      </w:r>
    </w:p>
    <w:p w14:paraId="205EC57B" w14:textId="77777777" w:rsidR="00512D9D" w:rsidRPr="007551E6" w:rsidRDefault="000D1943" w:rsidP="007551E6">
      <w:pPr>
        <w:pStyle w:val="Cmsor2"/>
        <w:numPr>
          <w:ilvl w:val="1"/>
          <w:numId w:val="44"/>
        </w:numPr>
        <w:rPr>
          <w:rFonts w:asciiTheme="minorHAnsi" w:hAnsiTheme="minorHAnsi"/>
        </w:rPr>
      </w:pPr>
      <w:bookmarkStart w:id="173" w:name="_Toc99029868"/>
      <w:r w:rsidRPr="007551E6">
        <w:rPr>
          <w:rFonts w:asciiTheme="minorHAnsi" w:hAnsiTheme="minorHAnsi"/>
        </w:rPr>
        <w:t>Csatlakoz</w:t>
      </w:r>
      <w:r w:rsidR="00144D14" w:rsidRPr="007551E6">
        <w:rPr>
          <w:rFonts w:asciiTheme="minorHAnsi" w:hAnsiTheme="minorHAnsi"/>
        </w:rPr>
        <w:t>ott</w:t>
      </w:r>
      <w:r w:rsidRPr="007551E6">
        <w:rPr>
          <w:rFonts w:asciiTheme="minorHAnsi" w:hAnsiTheme="minorHAnsi"/>
        </w:rPr>
        <w:t xml:space="preserve"> </w:t>
      </w:r>
      <w:r w:rsidR="006D0675" w:rsidRPr="007551E6">
        <w:rPr>
          <w:rFonts w:asciiTheme="minorHAnsi" w:hAnsiTheme="minorHAnsi"/>
        </w:rPr>
        <w:t>S</w:t>
      </w:r>
      <w:r w:rsidR="00512D9D" w:rsidRPr="007551E6">
        <w:rPr>
          <w:rFonts w:asciiTheme="minorHAnsi" w:hAnsiTheme="minorHAnsi"/>
        </w:rPr>
        <w:t>zervek által igénybe vehető technikai segítségnyújtás</w:t>
      </w:r>
      <w:bookmarkEnd w:id="172"/>
      <w:bookmarkEnd w:id="173"/>
      <w:r w:rsidR="00512D9D" w:rsidRPr="007551E6">
        <w:rPr>
          <w:rFonts w:asciiTheme="minorHAnsi" w:hAnsiTheme="minorHAnsi"/>
        </w:rPr>
        <w:t xml:space="preserve"> </w:t>
      </w:r>
    </w:p>
    <w:p w14:paraId="6ECACC2F" w14:textId="77777777" w:rsidR="007F0BED" w:rsidRPr="007551E6" w:rsidRDefault="00B54614" w:rsidP="007551E6">
      <w:pPr>
        <w:spacing w:line="276" w:lineRule="auto"/>
        <w:jc w:val="both"/>
      </w:pPr>
      <w:r w:rsidRPr="007551E6">
        <w:t xml:space="preserve">A </w:t>
      </w:r>
      <w:r w:rsidR="000D1943" w:rsidRPr="007551E6">
        <w:t>Csatlakoz</w:t>
      </w:r>
      <w:r w:rsidR="00144D14" w:rsidRPr="007551E6">
        <w:t>ott</w:t>
      </w:r>
      <w:r w:rsidR="000D1943" w:rsidRPr="007551E6">
        <w:t xml:space="preserve"> </w:t>
      </w:r>
      <w:r w:rsidRPr="007551E6">
        <w:t>Szerv</w:t>
      </w:r>
      <w:r w:rsidR="007F0BED" w:rsidRPr="007551E6">
        <w:t xml:space="preserve"> a Szolgáltatással összefüggő műszaki, technikai jellegű kérdésekben jelen ÁSZF</w:t>
      </w:r>
      <w:r w:rsidR="001B2986" w:rsidRPr="007551E6">
        <w:t>-ben</w:t>
      </w:r>
      <w:r w:rsidR="007F0BED" w:rsidRPr="007551E6">
        <w:t xml:space="preserve"> megjelölt elérhetőségeken fordulhatnak a Szolgáltatóhoz. </w:t>
      </w:r>
    </w:p>
    <w:p w14:paraId="7508125E" w14:textId="77777777" w:rsidR="00163AF7" w:rsidRPr="007551E6" w:rsidRDefault="00B27160" w:rsidP="007551E6">
      <w:pPr>
        <w:pStyle w:val="Cmsor1"/>
        <w:numPr>
          <w:ilvl w:val="0"/>
          <w:numId w:val="44"/>
        </w:numPr>
        <w:jc w:val="both"/>
        <w:rPr>
          <w:rFonts w:asciiTheme="minorHAnsi" w:hAnsiTheme="minorHAnsi"/>
        </w:rPr>
      </w:pPr>
      <w:bookmarkStart w:id="174" w:name="_Toc494374910"/>
      <w:bookmarkStart w:id="175" w:name="_Toc99029874"/>
      <w:r w:rsidRPr="007551E6">
        <w:rPr>
          <w:rFonts w:asciiTheme="minorHAnsi" w:hAnsiTheme="minorHAnsi"/>
        </w:rPr>
        <w:lastRenderedPageBreak/>
        <w:t>ADATVÉD</w:t>
      </w:r>
      <w:r w:rsidR="00163AF7" w:rsidRPr="007551E6">
        <w:rPr>
          <w:rFonts w:asciiTheme="minorHAnsi" w:hAnsiTheme="minorHAnsi"/>
        </w:rPr>
        <w:t>ELEM, ADATKEZELÉS, TITOKTARTÁS</w:t>
      </w:r>
      <w:bookmarkEnd w:id="174"/>
      <w:bookmarkEnd w:id="175"/>
    </w:p>
    <w:p w14:paraId="51B5A48C" w14:textId="77777777" w:rsidR="004D7098" w:rsidRPr="007551E6" w:rsidRDefault="004D7098" w:rsidP="007551E6">
      <w:pPr>
        <w:pStyle w:val="Cmsor2"/>
        <w:numPr>
          <w:ilvl w:val="1"/>
          <w:numId w:val="44"/>
        </w:numPr>
        <w:jc w:val="both"/>
        <w:rPr>
          <w:rFonts w:asciiTheme="minorHAnsi" w:hAnsiTheme="minorHAnsi"/>
        </w:rPr>
      </w:pPr>
      <w:bookmarkStart w:id="176" w:name="_Toc494374911"/>
      <w:bookmarkStart w:id="177" w:name="_Toc99029875"/>
      <w:r w:rsidRPr="007551E6">
        <w:rPr>
          <w:rFonts w:asciiTheme="minorHAnsi" w:hAnsiTheme="minorHAnsi"/>
        </w:rPr>
        <w:t>Adatvédelem</w:t>
      </w:r>
      <w:bookmarkEnd w:id="176"/>
      <w:bookmarkEnd w:id="177"/>
      <w:r w:rsidRPr="007551E6">
        <w:rPr>
          <w:rFonts w:asciiTheme="minorHAnsi" w:hAnsiTheme="minorHAnsi"/>
        </w:rPr>
        <w:t xml:space="preserve"> </w:t>
      </w:r>
    </w:p>
    <w:p w14:paraId="40766733" w14:textId="77777777" w:rsidR="002755E3" w:rsidRPr="007551E6" w:rsidRDefault="00673E38" w:rsidP="007551E6">
      <w:pPr>
        <w:spacing w:after="200" w:line="276" w:lineRule="auto"/>
        <w:jc w:val="both"/>
      </w:pPr>
      <w:r w:rsidRPr="007551E6">
        <w:t xml:space="preserve">A Szolgáltató és a </w:t>
      </w:r>
      <w:r w:rsidR="002C28BC" w:rsidRPr="007551E6">
        <w:t>Csatlakoz</w:t>
      </w:r>
      <w:r w:rsidR="00144D14" w:rsidRPr="007551E6">
        <w:t>ott</w:t>
      </w:r>
      <w:r w:rsidR="002C28BC" w:rsidRPr="007551E6">
        <w:t xml:space="preserve"> </w:t>
      </w:r>
      <w:r w:rsidR="00BC74AC" w:rsidRPr="007551E6">
        <w:t>S</w:t>
      </w:r>
      <w:r w:rsidRPr="007551E6">
        <w:t>zerv</w:t>
      </w:r>
      <w:r w:rsidR="002C28BC" w:rsidRPr="007551E6">
        <w:t>,</w:t>
      </w:r>
      <w:r w:rsidR="002755E3" w:rsidRPr="007551E6">
        <w:t xml:space="preserve"> a Szolgáltatás nyújtásával kapcsolatos, valamint a Szolgáltatás során tudomására jutott </w:t>
      </w:r>
      <w:r w:rsidR="007C4D79" w:rsidRPr="007551E6">
        <w:t xml:space="preserve">személyes </w:t>
      </w:r>
      <w:r w:rsidR="002755E3" w:rsidRPr="007551E6">
        <w:t>adatokat</w:t>
      </w:r>
      <w:r w:rsidR="007C4D79" w:rsidRPr="007551E6">
        <w:t>, a természetes személyeknek a személyes adatok kezelése tekintetében történő védelméről és az ilyen adatok szabad áramlásáról, valamint a 95/46/EK rendelet hatályon kívül helyezéséről szóló 2016. április 27-i 2016/679/EU rendeletben (a továbbiakban: GDPR)</w:t>
      </w:r>
      <w:r w:rsidR="002755E3" w:rsidRPr="007551E6">
        <w:t xml:space="preserve"> az </w:t>
      </w:r>
      <w:proofErr w:type="spellStart"/>
      <w:r w:rsidR="00E31C22" w:rsidRPr="007551E6">
        <w:t>Info</w:t>
      </w:r>
      <w:proofErr w:type="spellEnd"/>
      <w:r w:rsidR="003D3EC8" w:rsidRPr="007551E6">
        <w:t xml:space="preserve"> </w:t>
      </w:r>
      <w:r w:rsidR="00E31C22" w:rsidRPr="007551E6">
        <w:t>tv</w:t>
      </w:r>
      <w:r w:rsidR="007419E1" w:rsidRPr="007551E6">
        <w:t>.</w:t>
      </w:r>
      <w:r w:rsidR="00E31C22" w:rsidRPr="007551E6">
        <w:t>-</w:t>
      </w:r>
      <w:proofErr w:type="spellStart"/>
      <w:r w:rsidR="00E31C22" w:rsidRPr="007551E6">
        <w:t>ben</w:t>
      </w:r>
      <w:proofErr w:type="spellEnd"/>
      <w:r w:rsidRPr="007551E6">
        <w:t>, valamint az E-ügyintézési tv</w:t>
      </w:r>
      <w:r w:rsidR="007419E1" w:rsidRPr="007551E6">
        <w:t>.</w:t>
      </w:r>
      <w:r w:rsidRPr="007551E6">
        <w:t>-ben</w:t>
      </w:r>
      <w:r w:rsidR="002755E3" w:rsidRPr="007551E6">
        <w:t xml:space="preserve"> foglaltaknak megfelelően kezeli. </w:t>
      </w:r>
    </w:p>
    <w:p w14:paraId="1961EF4A" w14:textId="77777777" w:rsidR="002755E3" w:rsidRPr="007551E6" w:rsidRDefault="002755E3" w:rsidP="007551E6">
      <w:pPr>
        <w:spacing w:after="200" w:line="276" w:lineRule="auto"/>
        <w:jc w:val="both"/>
      </w:pPr>
      <w:r w:rsidRPr="007551E6">
        <w:t xml:space="preserve">A Szolgáltató az adatok védelme során </w:t>
      </w:r>
      <w:r w:rsidR="007C4D79" w:rsidRPr="007551E6">
        <w:t xml:space="preserve">a GDPR 6. cikkében, </w:t>
      </w:r>
      <w:r w:rsidRPr="007551E6">
        <w:t>az</w:t>
      </w:r>
      <w:r w:rsidR="00DC4206" w:rsidRPr="007551E6">
        <w:t xml:space="preserve"> </w:t>
      </w:r>
      <w:proofErr w:type="spellStart"/>
      <w:r w:rsidR="00DC4206" w:rsidRPr="007551E6">
        <w:t>Info</w:t>
      </w:r>
      <w:proofErr w:type="spellEnd"/>
      <w:r w:rsidR="003D3EC8" w:rsidRPr="007551E6">
        <w:t xml:space="preserve"> </w:t>
      </w:r>
      <w:r w:rsidR="00DC4206" w:rsidRPr="007551E6">
        <w:t xml:space="preserve">tv. </w:t>
      </w:r>
      <w:r w:rsidR="00144D14" w:rsidRPr="007551E6">
        <w:t>5</w:t>
      </w:r>
      <w:r w:rsidR="00DC4206" w:rsidRPr="007551E6">
        <w:t>. §-</w:t>
      </w:r>
      <w:proofErr w:type="spellStart"/>
      <w:r w:rsidR="00DC4206" w:rsidRPr="007551E6">
        <w:t>ban</w:t>
      </w:r>
      <w:proofErr w:type="spellEnd"/>
      <w:r w:rsidR="00D85A97" w:rsidRPr="007551E6">
        <w:t xml:space="preserve">, valamint az </w:t>
      </w:r>
      <w:proofErr w:type="spellStart"/>
      <w:r w:rsidR="00D85A97" w:rsidRPr="007551E6">
        <w:t>Eüvhr</w:t>
      </w:r>
      <w:proofErr w:type="spellEnd"/>
      <w:r w:rsidR="00D85A97" w:rsidRPr="007551E6">
        <w:t>. 67.</w:t>
      </w:r>
      <w:r w:rsidR="007419E1" w:rsidRPr="007551E6">
        <w:t xml:space="preserve"> </w:t>
      </w:r>
      <w:r w:rsidR="00D85A97" w:rsidRPr="007551E6">
        <w:t>§</w:t>
      </w:r>
      <w:r w:rsidR="007C4D79" w:rsidRPr="007551E6">
        <w:t>-</w:t>
      </w:r>
      <w:proofErr w:type="spellStart"/>
      <w:r w:rsidR="007C4D79" w:rsidRPr="007551E6">
        <w:t>ában</w:t>
      </w:r>
      <w:proofErr w:type="spellEnd"/>
      <w:r w:rsidR="00D85A97" w:rsidRPr="007551E6">
        <w:t xml:space="preserve"> </w:t>
      </w:r>
      <w:r w:rsidR="00DC4206" w:rsidRPr="007551E6">
        <w:t xml:space="preserve">foglalt </w:t>
      </w:r>
      <w:r w:rsidR="00D85A97" w:rsidRPr="007551E6">
        <w:t>adatkezelési</w:t>
      </w:r>
      <w:r w:rsidR="00DC4206" w:rsidRPr="007551E6">
        <w:t xml:space="preserve"> követelményeknek </w:t>
      </w:r>
      <w:r w:rsidRPr="007551E6">
        <w:t>megfelelően jár el.</w:t>
      </w:r>
    </w:p>
    <w:p w14:paraId="5D25A29A" w14:textId="77777777" w:rsidR="004D7098" w:rsidRPr="007551E6" w:rsidRDefault="004D7098" w:rsidP="007551E6">
      <w:pPr>
        <w:pStyle w:val="Cmsor2"/>
        <w:numPr>
          <w:ilvl w:val="1"/>
          <w:numId w:val="44"/>
        </w:numPr>
        <w:jc w:val="both"/>
        <w:rPr>
          <w:rFonts w:asciiTheme="minorHAnsi" w:hAnsiTheme="minorHAnsi"/>
        </w:rPr>
      </w:pPr>
      <w:bookmarkStart w:id="178" w:name="_Toc494374912"/>
      <w:bookmarkStart w:id="179" w:name="_Toc99029876"/>
      <w:r w:rsidRPr="007551E6">
        <w:rPr>
          <w:rFonts w:asciiTheme="minorHAnsi" w:hAnsiTheme="minorHAnsi"/>
        </w:rPr>
        <w:t>Adatkezelés</w:t>
      </w:r>
      <w:bookmarkEnd w:id="178"/>
      <w:bookmarkEnd w:id="179"/>
      <w:r w:rsidRPr="007551E6">
        <w:rPr>
          <w:rFonts w:asciiTheme="minorHAnsi" w:hAnsiTheme="minorHAnsi"/>
        </w:rPr>
        <w:t xml:space="preserve"> </w:t>
      </w:r>
    </w:p>
    <w:p w14:paraId="07DBDB0B" w14:textId="77777777" w:rsidR="002755E3" w:rsidRPr="007551E6" w:rsidRDefault="00673926" w:rsidP="007551E6">
      <w:pPr>
        <w:pStyle w:val="Cmsor3"/>
        <w:numPr>
          <w:ilvl w:val="2"/>
          <w:numId w:val="44"/>
        </w:numPr>
        <w:rPr>
          <w:rFonts w:asciiTheme="minorHAnsi" w:hAnsiTheme="minorHAnsi"/>
        </w:rPr>
      </w:pPr>
      <w:bookmarkStart w:id="180" w:name="_Toc494374913"/>
      <w:bookmarkStart w:id="181" w:name="_Toc99029877"/>
      <w:r w:rsidRPr="007551E6">
        <w:rPr>
          <w:rFonts w:asciiTheme="minorHAnsi" w:hAnsiTheme="minorHAnsi"/>
        </w:rPr>
        <w:t>Általános rendelkezések</w:t>
      </w:r>
      <w:bookmarkEnd w:id="180"/>
      <w:bookmarkEnd w:id="181"/>
    </w:p>
    <w:p w14:paraId="186EFA75" w14:textId="77777777" w:rsidR="00317B53" w:rsidRPr="007551E6" w:rsidRDefault="00E31C22" w:rsidP="007551E6">
      <w:pPr>
        <w:spacing w:after="200" w:line="276" w:lineRule="auto"/>
        <w:jc w:val="both"/>
      </w:pPr>
      <w:r w:rsidRPr="007551E6">
        <w:t xml:space="preserve">A Szolgáltatás igénybevételének </w:t>
      </w:r>
      <w:r w:rsidR="008249F5" w:rsidRPr="007551E6">
        <w:t xml:space="preserve">előfeltétele, hogy a </w:t>
      </w:r>
      <w:r w:rsidR="00C81DBD" w:rsidRPr="007551E6">
        <w:t>Csatlakoz</w:t>
      </w:r>
      <w:r w:rsidR="00D75FCE" w:rsidRPr="007551E6">
        <w:t>ott</w:t>
      </w:r>
      <w:r w:rsidR="00C81DBD" w:rsidRPr="007551E6">
        <w:t xml:space="preserve"> Szerv</w:t>
      </w:r>
      <w:r w:rsidRPr="007551E6">
        <w:t xml:space="preserve"> a Szolgáltató ÁSZF-ét megismerje és elfogadja. </w:t>
      </w:r>
    </w:p>
    <w:p w14:paraId="748B1C96" w14:textId="77777777" w:rsidR="00317B53" w:rsidRPr="007551E6" w:rsidRDefault="00317B53" w:rsidP="007551E6">
      <w:pPr>
        <w:spacing w:after="200" w:line="276" w:lineRule="auto"/>
        <w:jc w:val="both"/>
      </w:pPr>
      <w:r w:rsidRPr="007551E6">
        <w:t xml:space="preserve">A </w:t>
      </w:r>
      <w:r w:rsidR="001B0D88" w:rsidRPr="007551E6">
        <w:t>Szolgáltatás nyújtása során</w:t>
      </w:r>
      <w:r w:rsidRPr="007551E6">
        <w:t xml:space="preserve"> személyes adatok védelm</w:t>
      </w:r>
      <w:r w:rsidR="001B0D88" w:rsidRPr="007551E6">
        <w:t xml:space="preserve">e </w:t>
      </w:r>
      <w:r w:rsidRPr="007551E6">
        <w:t>technikai és személyi intézkedések, valamint fizikai és informatikai megoldások</w:t>
      </w:r>
      <w:r w:rsidR="00116FC8" w:rsidRPr="007551E6">
        <w:t xml:space="preserve"> </w:t>
      </w:r>
      <w:r w:rsidRPr="007551E6">
        <w:t>támogatásá</w:t>
      </w:r>
      <w:r w:rsidR="001B0D88" w:rsidRPr="007551E6">
        <w:t xml:space="preserve">val valósul meg. </w:t>
      </w:r>
    </w:p>
    <w:p w14:paraId="17D4AEA4" w14:textId="77777777" w:rsidR="00C40B57" w:rsidRPr="007551E6" w:rsidRDefault="00C40B57" w:rsidP="007551E6">
      <w:pPr>
        <w:spacing w:after="200" w:line="276" w:lineRule="auto"/>
        <w:jc w:val="both"/>
      </w:pPr>
      <w:r w:rsidRPr="007551E6">
        <w:t xml:space="preserve">A Szolgáltató gondoskodik az általa kezelt személyes adatok védelméről, működése és szabályzatai megfelelnek az </w:t>
      </w:r>
      <w:proofErr w:type="spellStart"/>
      <w:r w:rsidR="0012736E" w:rsidRPr="007551E6">
        <w:t>Info</w:t>
      </w:r>
      <w:proofErr w:type="spellEnd"/>
      <w:r w:rsidR="0012736E" w:rsidRPr="007551E6">
        <w:t xml:space="preserve"> tv. </w:t>
      </w:r>
      <w:r w:rsidRPr="007551E6">
        <w:t>rendelkezéseinek</w:t>
      </w:r>
      <w:r w:rsidR="00A029F0" w:rsidRPr="007551E6">
        <w:t>, valamint az európai uniós adatvédelmi szabályoknak</w:t>
      </w:r>
      <w:r w:rsidRPr="007551E6">
        <w:t xml:space="preserve">. Szolgáltató a </w:t>
      </w:r>
      <w:r w:rsidR="007C4D79" w:rsidRPr="007551E6">
        <w:t xml:space="preserve">Szolgáltatás </w:t>
      </w:r>
      <w:r w:rsidRPr="007551E6">
        <w:t>nyújtása során az adatvédelmi szabályoknak és joggyakorlatnak megfelelően jár el, a hatályos jogszabályok előírásait betartja, illetve az adatvédelemhez kapcsolódó fontosabb nemzetközi ajánlásokat is figyelembe veszi.</w:t>
      </w:r>
    </w:p>
    <w:p w14:paraId="553C7EB4" w14:textId="77777777" w:rsidR="00E31C22" w:rsidRPr="007551E6" w:rsidRDefault="00E31C22" w:rsidP="007551E6">
      <w:pPr>
        <w:spacing w:after="200" w:line="276" w:lineRule="auto"/>
        <w:jc w:val="both"/>
      </w:pPr>
      <w:r w:rsidRPr="007551E6">
        <w:t xml:space="preserve">A Szolgáltatónak úgy kell megválasztania és minden esetben oly módon kell üzemeltetnie a </w:t>
      </w:r>
      <w:r w:rsidR="00183C28" w:rsidRPr="007551E6">
        <w:t>S</w:t>
      </w:r>
      <w:r w:rsidRPr="007551E6">
        <w:t xml:space="preserve">zolgáltatás nyújtása során alkalmazott eszközöket, hogy személyes adatok kezelésére csak akkor kerüljön sor, ha ez </w:t>
      </w:r>
      <w:r w:rsidR="00725EEF" w:rsidRPr="007551E6">
        <w:t>a szolgáltatás nyújtásához és az E-ügyintézési tv</w:t>
      </w:r>
      <w:r w:rsidR="00D84EAD" w:rsidRPr="007551E6">
        <w:t>.</w:t>
      </w:r>
      <w:r w:rsidR="00725EEF" w:rsidRPr="007551E6">
        <w:t>-ben</w:t>
      </w:r>
      <w:r w:rsidRPr="007551E6">
        <w:t xml:space="preserve"> meghatározott egyéb célok teljesüléséhez feltétlenül szükséges, azonban ebben az esetben is csak a szükséges mértékben és ideig. </w:t>
      </w:r>
    </w:p>
    <w:p w14:paraId="0CD590EB" w14:textId="77777777" w:rsidR="00E31C22" w:rsidRPr="007551E6" w:rsidRDefault="00E31C22" w:rsidP="007551E6">
      <w:pPr>
        <w:spacing w:after="200" w:line="276" w:lineRule="auto"/>
        <w:jc w:val="both"/>
      </w:pPr>
      <w:r w:rsidRPr="007551E6">
        <w:t>Az E</w:t>
      </w:r>
      <w:r w:rsidR="007419E1" w:rsidRPr="007551E6">
        <w:t>-</w:t>
      </w:r>
      <w:r w:rsidRPr="007551E6">
        <w:t xml:space="preserve">ügyintézési tv. értelmében a Szolgáltató a </w:t>
      </w:r>
      <w:r w:rsidR="00183C28" w:rsidRPr="007551E6">
        <w:t>S</w:t>
      </w:r>
      <w:r w:rsidRPr="007551E6">
        <w:t xml:space="preserve">zolgáltatás nyújtása céljából kezelheti azon személyes adatokat, amelyek a </w:t>
      </w:r>
      <w:r w:rsidR="00183C28" w:rsidRPr="007551E6">
        <w:t>S</w:t>
      </w:r>
      <w:r w:rsidRPr="007551E6">
        <w:t>zolgáltatás nyújtásához technikailag elengedhetetlenül szükségesek. Ezen célból kezelt adatokat haladéktalanul törölni kell, ha az adatkezelési cél megszűnt.</w:t>
      </w:r>
    </w:p>
    <w:p w14:paraId="78252C75" w14:textId="77777777" w:rsidR="00E31C22" w:rsidRPr="007551E6" w:rsidRDefault="00725EEF" w:rsidP="007551E6">
      <w:pPr>
        <w:spacing w:after="200" w:line="276" w:lineRule="auto"/>
        <w:jc w:val="both"/>
      </w:pPr>
      <w:r w:rsidRPr="007551E6">
        <w:t>Ahol a S</w:t>
      </w:r>
      <w:r w:rsidR="00E31C22" w:rsidRPr="007551E6">
        <w:t>zolgáltatás keretében adatfeldolgoz</w:t>
      </w:r>
      <w:r w:rsidRPr="007551E6">
        <w:t xml:space="preserve">ás valósul meg, </w:t>
      </w:r>
      <w:r w:rsidR="0062014C" w:rsidRPr="007551E6">
        <w:t>a Szolgáltató és Csatlakoz</w:t>
      </w:r>
      <w:r w:rsidR="00D75FCE" w:rsidRPr="007551E6">
        <w:t>ott</w:t>
      </w:r>
      <w:r w:rsidR="0062014C" w:rsidRPr="007551E6">
        <w:t xml:space="preserve"> Szerv </w:t>
      </w:r>
      <w:r w:rsidR="007C4D79" w:rsidRPr="007551E6">
        <w:t xml:space="preserve">a GDPR és </w:t>
      </w:r>
      <w:r w:rsidR="0062014C" w:rsidRPr="007551E6">
        <w:t>az</w:t>
      </w:r>
      <w:r w:rsidR="00E31C22" w:rsidRPr="007551E6">
        <w:t xml:space="preserve"> </w:t>
      </w:r>
      <w:proofErr w:type="spellStart"/>
      <w:r w:rsidR="00E31C22" w:rsidRPr="007551E6">
        <w:t>Info</w:t>
      </w:r>
      <w:proofErr w:type="spellEnd"/>
      <w:r w:rsidR="003D3EC8" w:rsidRPr="007551E6">
        <w:t xml:space="preserve"> </w:t>
      </w:r>
      <w:r w:rsidR="00E31C22" w:rsidRPr="007551E6">
        <w:t xml:space="preserve">tv. </w:t>
      </w:r>
      <w:r w:rsidR="0062014C" w:rsidRPr="007551E6">
        <w:t>alapján külön megállapodást köt</w:t>
      </w:r>
      <w:r w:rsidR="00E31C22" w:rsidRPr="007551E6">
        <w:t xml:space="preserve"> adatfeldolgozás vonatkozásában.</w:t>
      </w:r>
    </w:p>
    <w:p w14:paraId="45278156" w14:textId="77777777" w:rsidR="00A029F0" w:rsidRPr="007551E6" w:rsidRDefault="00A029F0" w:rsidP="007551E6">
      <w:pPr>
        <w:spacing w:after="200" w:line="276" w:lineRule="auto"/>
        <w:jc w:val="both"/>
      </w:pPr>
      <w:r w:rsidRPr="007551E6">
        <w:t xml:space="preserve">A Szolgáltató a </w:t>
      </w:r>
      <w:r w:rsidR="00D20821" w:rsidRPr="007551E6">
        <w:t>Szolgáltatás</w:t>
      </w:r>
      <w:r w:rsidRPr="007551E6">
        <w:t xml:space="preserve"> nyújtása során személyes adatokkal összefüggésben a</w:t>
      </w:r>
      <w:r w:rsidR="0012736E" w:rsidRPr="007551E6">
        <w:t xml:space="preserve"> </w:t>
      </w:r>
      <w:r w:rsidR="0062014C" w:rsidRPr="007551E6">
        <w:t>Szolgáltató és Csatlakoz</w:t>
      </w:r>
      <w:r w:rsidR="00D75FCE" w:rsidRPr="007551E6">
        <w:t>ott</w:t>
      </w:r>
      <w:r w:rsidR="0062014C" w:rsidRPr="007551E6">
        <w:t xml:space="preserve"> Szerv között létrejött adatfeldolgozói megállapodás </w:t>
      </w:r>
      <w:r w:rsidRPr="007551E6">
        <w:t>alapján, annak megfelelően a Csatlakoz</w:t>
      </w:r>
      <w:r w:rsidR="00D75FCE" w:rsidRPr="007551E6">
        <w:t>ott</w:t>
      </w:r>
      <w:r w:rsidRPr="007551E6">
        <w:t xml:space="preserve"> Szerv adatfeldolgozójaként végez – személyes adatok kezelésével kapcsolatos – technikai műveleteket. </w:t>
      </w:r>
    </w:p>
    <w:p w14:paraId="17998B66" w14:textId="77777777" w:rsidR="003438DB" w:rsidRPr="007551E6" w:rsidRDefault="003438DB" w:rsidP="007551E6">
      <w:pPr>
        <w:spacing w:after="200" w:line="276" w:lineRule="auto"/>
        <w:jc w:val="both"/>
      </w:pPr>
      <w:r w:rsidRPr="007551E6">
        <w:t xml:space="preserve">A Szolgáltató a KKSZB automatikus információátadás biztonságos feltételeit biztosító szolgáltatása keretében továbbított személyes adatokat nem ismeri meg, azokat „zárt borítékként” továbbítja. Az információátadási műveletek naplózása során sem valósul meg az üzenetek tartalmának Szolgáltató általi tárolása. Az automatikus információátadás keretében a Szolgáltató által továbbított információk </w:t>
      </w:r>
      <w:r w:rsidRPr="007551E6">
        <w:lastRenderedPageBreak/>
        <w:t xml:space="preserve">– ideértve a személyes adatokat is – az információ átadását követően haladéktalanul törlésre kerülnek, azokat a sikeres továbbításig a Szolgáltató kizárólag átmeneti jelleggel tárolja. </w:t>
      </w:r>
    </w:p>
    <w:p w14:paraId="788582A5" w14:textId="77777777" w:rsidR="003438DB" w:rsidRPr="007551E6" w:rsidRDefault="003438DB" w:rsidP="007551E6">
      <w:pPr>
        <w:spacing w:after="200" w:line="276" w:lineRule="auto"/>
        <w:jc w:val="both"/>
      </w:pPr>
      <w:r w:rsidRPr="007551E6">
        <w:t>Szolgáltató minden szükséges technikai és szervezési intézkedést megtesz a KKSZB útján továbbított információk elvesztése, más célra való felhasználása, illetéktelen személy általi megismerése, nyilvánosságra hozatala, megváltoztatása vagy törlése ellen.</w:t>
      </w:r>
    </w:p>
    <w:p w14:paraId="34F1F5CB" w14:textId="77777777" w:rsidR="00673926" w:rsidRPr="007551E6" w:rsidRDefault="00673926" w:rsidP="007551E6">
      <w:pPr>
        <w:jc w:val="both"/>
      </w:pPr>
      <w:r w:rsidRPr="007551E6">
        <w:t xml:space="preserve">Szolgáltató biztosítja </w:t>
      </w:r>
      <w:r w:rsidR="003438DB" w:rsidRPr="007551E6">
        <w:t xml:space="preserve">továbbá </w:t>
      </w:r>
      <w:r w:rsidRPr="007551E6">
        <w:t>a Szolgáltatás keretében</w:t>
      </w:r>
      <w:r w:rsidR="003D3EC8" w:rsidRPr="007551E6">
        <w:t xml:space="preserve"> és</w:t>
      </w:r>
      <w:r w:rsidRPr="007551E6">
        <w:t xml:space="preserve"> a </w:t>
      </w:r>
      <w:r w:rsidR="002C28BC" w:rsidRPr="007551E6">
        <w:t>Csatlakoz</w:t>
      </w:r>
      <w:r w:rsidR="00D75FCE" w:rsidRPr="007551E6">
        <w:t>ott</w:t>
      </w:r>
      <w:r w:rsidR="002C28BC" w:rsidRPr="007551E6">
        <w:t xml:space="preserve"> </w:t>
      </w:r>
      <w:r w:rsidRPr="007551E6">
        <w:t xml:space="preserve">Szerv által nyújtott szolgáltatás) keretében megvalósuló valamennyi művelet naplózását. </w:t>
      </w:r>
      <w:r w:rsidR="00E90AAD" w:rsidRPr="007551E6">
        <w:rPr>
          <w:rFonts w:eastAsia="Times New Roman" w:cs="Times New Roman"/>
          <w:color w:val="00000A"/>
          <w:lang w:eastAsia="hu-HU"/>
        </w:rPr>
        <w:t>A naplózási adatokat a</w:t>
      </w:r>
      <w:r w:rsidR="008E0796" w:rsidRPr="007551E6">
        <w:rPr>
          <w:rFonts w:eastAsia="Times New Roman" w:cs="Times New Roman"/>
          <w:color w:val="00000A"/>
          <w:lang w:eastAsia="hu-HU"/>
        </w:rPr>
        <w:t xml:space="preserve"> Szolgáltató a</w:t>
      </w:r>
      <w:r w:rsidR="00E90AAD" w:rsidRPr="007551E6">
        <w:rPr>
          <w:rFonts w:eastAsia="Times New Roman" w:cs="Times New Roman"/>
          <w:color w:val="00000A"/>
          <w:lang w:eastAsia="hu-HU"/>
        </w:rPr>
        <w:t xml:space="preserve"> jogszabályi előírásoknak megfelelően megőrzi, azokat a megőrzési kötelezettség lejártával törli.  </w:t>
      </w:r>
      <w:r w:rsidRPr="007551E6">
        <w:t xml:space="preserve">A Szolgáltató a naplónyilvántartásban szereplő adatokat történeti nyilvántartásban kezeli. A naplónyilvántartás az információátadás keretében továbbított üzenet információtartalmát nem tartalmazza. </w:t>
      </w:r>
    </w:p>
    <w:p w14:paraId="416F3E58" w14:textId="77777777" w:rsidR="00673926" w:rsidRPr="007551E6" w:rsidRDefault="003E6B02" w:rsidP="007551E6">
      <w:pPr>
        <w:pStyle w:val="Cmsor3"/>
        <w:numPr>
          <w:ilvl w:val="2"/>
          <w:numId w:val="44"/>
        </w:numPr>
        <w:rPr>
          <w:rFonts w:asciiTheme="minorHAnsi" w:hAnsiTheme="minorHAnsi"/>
        </w:rPr>
      </w:pPr>
      <w:bookmarkStart w:id="182" w:name="_Toc494374914"/>
      <w:bookmarkStart w:id="183" w:name="_Toc99029878"/>
      <w:r w:rsidRPr="007551E6">
        <w:rPr>
          <w:rFonts w:asciiTheme="minorHAnsi" w:hAnsiTheme="minorHAnsi"/>
        </w:rPr>
        <w:t>A Szolgáltató Információátadási szolgáltatás keretében ellátott</w:t>
      </w:r>
      <w:r w:rsidR="000F4AC5" w:rsidRPr="007551E6">
        <w:rPr>
          <w:rFonts w:asciiTheme="minorHAnsi" w:hAnsiTheme="minorHAnsi"/>
        </w:rPr>
        <w:t xml:space="preserve"> </w:t>
      </w:r>
      <w:r w:rsidRPr="007551E6">
        <w:rPr>
          <w:rFonts w:asciiTheme="minorHAnsi" w:hAnsiTheme="minorHAnsi"/>
        </w:rPr>
        <w:t>adatkezelési feladatai</w:t>
      </w:r>
      <w:bookmarkEnd w:id="182"/>
      <w:bookmarkEnd w:id="183"/>
      <w:r w:rsidRPr="007551E6">
        <w:rPr>
          <w:rFonts w:asciiTheme="minorHAnsi" w:hAnsiTheme="minorHAnsi"/>
        </w:rPr>
        <w:t xml:space="preserve"> </w:t>
      </w:r>
      <w:r w:rsidR="00EC7184" w:rsidRPr="007551E6">
        <w:rPr>
          <w:rFonts w:asciiTheme="minorHAnsi" w:hAnsiTheme="minorHAnsi"/>
        </w:rPr>
        <w:t xml:space="preserve">  </w:t>
      </w:r>
    </w:p>
    <w:p w14:paraId="63B78863" w14:textId="77777777" w:rsidR="00E31C22" w:rsidRPr="007551E6" w:rsidRDefault="00E31C22" w:rsidP="007551E6">
      <w:pPr>
        <w:spacing w:after="200" w:line="276" w:lineRule="auto"/>
        <w:jc w:val="both"/>
      </w:pPr>
      <w:r w:rsidRPr="007551E6">
        <w:t xml:space="preserve">Szolgáltató </w:t>
      </w:r>
      <w:r w:rsidR="009C4622" w:rsidRPr="007551E6">
        <w:t xml:space="preserve">az információátadási szolgáltatás keretében a </w:t>
      </w:r>
      <w:r w:rsidR="002C28BC" w:rsidRPr="007551E6">
        <w:t>Csatlakoz</w:t>
      </w:r>
      <w:r w:rsidR="00D75FCE" w:rsidRPr="007551E6">
        <w:t>ott</w:t>
      </w:r>
      <w:r w:rsidR="002C28BC" w:rsidRPr="007551E6">
        <w:t xml:space="preserve"> </w:t>
      </w:r>
      <w:r w:rsidR="009C4622" w:rsidRPr="007551E6">
        <w:t xml:space="preserve">Szervek által a Szolgáltatáson keresztül zajló információátadásban tanúsítvány alapú titkosított adatforgalmat biztosít, a Szolgáltatás igénybevételével továbbított üzenetek tartalmát, </w:t>
      </w:r>
      <w:bookmarkStart w:id="184" w:name="_Hlk489447246"/>
      <w:r w:rsidR="009C4622" w:rsidRPr="007551E6">
        <w:t>a továbbított információkat nem ismeri meg</w:t>
      </w:r>
      <w:bookmarkEnd w:id="184"/>
      <w:r w:rsidR="009C4622" w:rsidRPr="007551E6">
        <w:t xml:space="preserve">, azokat kizárólag továbbítja. </w:t>
      </w:r>
    </w:p>
    <w:p w14:paraId="12F836AD" w14:textId="77777777" w:rsidR="003E6B02" w:rsidRPr="007551E6" w:rsidRDefault="003E6B02" w:rsidP="007551E6">
      <w:pPr>
        <w:pStyle w:val="Cmsor3"/>
        <w:numPr>
          <w:ilvl w:val="2"/>
          <w:numId w:val="44"/>
        </w:numPr>
        <w:ind w:left="0" w:firstLine="0"/>
        <w:rPr>
          <w:rFonts w:asciiTheme="minorHAnsi" w:hAnsiTheme="minorHAnsi"/>
        </w:rPr>
      </w:pPr>
      <w:bookmarkStart w:id="185" w:name="_Toc494374915"/>
      <w:bookmarkStart w:id="186" w:name="_Toc99029879"/>
      <w:r w:rsidRPr="007551E6">
        <w:rPr>
          <w:rFonts w:asciiTheme="minorHAnsi" w:hAnsiTheme="minorHAnsi"/>
        </w:rPr>
        <w:t>A Szolgáltató Rendszer</w:t>
      </w:r>
      <w:r w:rsidR="002C28BC" w:rsidRPr="007551E6">
        <w:rPr>
          <w:rFonts w:asciiTheme="minorHAnsi" w:hAnsiTheme="minorHAnsi"/>
        </w:rPr>
        <w:t>-</w:t>
      </w:r>
      <w:r w:rsidRPr="007551E6">
        <w:rPr>
          <w:rFonts w:asciiTheme="minorHAnsi" w:hAnsiTheme="minorHAnsi"/>
        </w:rPr>
        <w:t xml:space="preserve">felhatalmazási Nyilvántartáshoz kapcsolódó </w:t>
      </w:r>
      <w:r w:rsidR="00673926" w:rsidRPr="007551E6">
        <w:rPr>
          <w:rFonts w:asciiTheme="minorHAnsi" w:hAnsiTheme="minorHAnsi"/>
        </w:rPr>
        <w:t>adatkezelési tevékenysége</w:t>
      </w:r>
      <w:bookmarkEnd w:id="185"/>
      <w:bookmarkEnd w:id="186"/>
      <w:r w:rsidR="00673926" w:rsidRPr="007551E6">
        <w:rPr>
          <w:rFonts w:asciiTheme="minorHAnsi" w:hAnsiTheme="minorHAnsi"/>
        </w:rPr>
        <w:t xml:space="preserve"> </w:t>
      </w:r>
    </w:p>
    <w:p w14:paraId="57565639" w14:textId="77777777" w:rsidR="001204FA" w:rsidRPr="007551E6" w:rsidRDefault="006B3C66" w:rsidP="007551E6">
      <w:pPr>
        <w:spacing w:after="200" w:line="276" w:lineRule="auto"/>
        <w:jc w:val="both"/>
      </w:pPr>
      <w:r w:rsidRPr="007551E6">
        <w:t>Szolgáltató a Rendszer</w:t>
      </w:r>
      <w:r w:rsidR="00183C28" w:rsidRPr="007551E6">
        <w:t>-</w:t>
      </w:r>
      <w:r w:rsidRPr="007551E6">
        <w:t xml:space="preserve">felhatalmazási Nyilvántartásban kezeli a </w:t>
      </w:r>
      <w:r w:rsidR="002C28BC" w:rsidRPr="007551E6">
        <w:t>Csatlakoz</w:t>
      </w:r>
      <w:r w:rsidR="00D75FCE" w:rsidRPr="007551E6">
        <w:t>ott</w:t>
      </w:r>
      <w:r w:rsidR="002C28BC" w:rsidRPr="007551E6">
        <w:t xml:space="preserve"> </w:t>
      </w:r>
      <w:r w:rsidR="003D3EC8" w:rsidRPr="007551E6">
        <w:t>S</w:t>
      </w:r>
      <w:r w:rsidRPr="007551E6">
        <w:t>zervek képviselőinek, valamint a Szolgáltató</w:t>
      </w:r>
      <w:r w:rsidR="002C28BC" w:rsidRPr="007551E6">
        <w:t>,</w:t>
      </w:r>
      <w:r w:rsidRPr="007551E6">
        <w:t xml:space="preserve"> Szolgáltatással kapcsolatos, jogosultsághoz kötött feladatokat ellátó alkalmazottainak személyes adatait az E-ügyintézési tv. és az </w:t>
      </w:r>
      <w:proofErr w:type="spellStart"/>
      <w:r w:rsidRPr="007551E6">
        <w:t>Eüvhr</w:t>
      </w:r>
      <w:proofErr w:type="spellEnd"/>
      <w:r w:rsidRPr="007551E6">
        <w:t xml:space="preserve">. releváns rendelkezései alapján, az ott meghatározott körben. </w:t>
      </w:r>
    </w:p>
    <w:p w14:paraId="2636BE92" w14:textId="77777777" w:rsidR="006B3C66" w:rsidRPr="007551E6" w:rsidRDefault="006B3C66" w:rsidP="007551E6">
      <w:pPr>
        <w:jc w:val="both"/>
        <w:rPr>
          <w:color w:val="00000A"/>
        </w:rPr>
      </w:pPr>
      <w:r w:rsidRPr="007551E6">
        <w:rPr>
          <w:color w:val="00000A"/>
        </w:rPr>
        <w:t xml:space="preserve">A Szolgáltató a </w:t>
      </w:r>
      <w:r w:rsidRPr="007551E6">
        <w:rPr>
          <w:rFonts w:eastAsia="Times New Roman" w:cs="Times New Roman"/>
          <w:color w:val="00000A"/>
          <w:lang w:eastAsia="hu-HU"/>
        </w:rPr>
        <w:t>Rendszer</w:t>
      </w:r>
      <w:r w:rsidR="00183C28" w:rsidRPr="007551E6">
        <w:rPr>
          <w:rFonts w:eastAsia="Times New Roman" w:cs="Times New Roman"/>
          <w:color w:val="00000A"/>
          <w:lang w:eastAsia="hu-HU"/>
        </w:rPr>
        <w:t>-</w:t>
      </w:r>
      <w:r w:rsidRPr="007551E6">
        <w:rPr>
          <w:rFonts w:eastAsia="Times New Roman" w:cs="Times New Roman"/>
          <w:color w:val="00000A"/>
          <w:lang w:eastAsia="hu-HU"/>
        </w:rPr>
        <w:t>felhatalmazási</w:t>
      </w:r>
      <w:r w:rsidRPr="007551E6">
        <w:rPr>
          <w:color w:val="00000A"/>
        </w:rPr>
        <w:t xml:space="preserve"> Nyilvántartásban történő műveletekről naplónyilvántartást vezet. </w:t>
      </w:r>
    </w:p>
    <w:p w14:paraId="1D39B62A" w14:textId="77777777" w:rsidR="00377F1C" w:rsidRPr="007551E6" w:rsidRDefault="00377F1C" w:rsidP="007551E6">
      <w:pPr>
        <w:jc w:val="both"/>
        <w:rPr>
          <w:color w:val="00000A"/>
        </w:rPr>
      </w:pPr>
      <w:r w:rsidRPr="007551E6">
        <w:rPr>
          <w:rFonts w:eastAsia="Times New Roman" w:cs="Times New Roman"/>
          <w:color w:val="00000A"/>
          <w:lang w:eastAsia="hu-HU"/>
        </w:rPr>
        <w:t xml:space="preserve">A Szolgáltató a </w:t>
      </w:r>
      <w:r w:rsidR="00183C28" w:rsidRPr="007551E6">
        <w:rPr>
          <w:rFonts w:eastAsia="Times New Roman" w:cs="Times New Roman"/>
          <w:color w:val="00000A"/>
          <w:lang w:eastAsia="hu-HU"/>
        </w:rPr>
        <w:t>Rendszer-felhatalmazási Nyilvántartásban</w:t>
      </w:r>
      <w:r w:rsidR="00183C28" w:rsidRPr="007551E6">
        <w:rPr>
          <w:color w:val="00000A"/>
        </w:rPr>
        <w:t xml:space="preserve"> </w:t>
      </w:r>
      <w:r w:rsidRPr="007551E6">
        <w:rPr>
          <w:color w:val="00000A"/>
        </w:rPr>
        <w:t xml:space="preserve">kizárólag a </w:t>
      </w:r>
      <w:r w:rsidR="00C45B95" w:rsidRPr="007551E6">
        <w:rPr>
          <w:color w:val="00000A"/>
        </w:rPr>
        <w:t>S</w:t>
      </w:r>
      <w:r w:rsidRPr="007551E6">
        <w:rPr>
          <w:color w:val="00000A"/>
        </w:rPr>
        <w:t>zolgáltatás igénybevételéhez, az azonosításhoz, valamint a szerződéskötéshez szükséges információkat tárolja.</w:t>
      </w:r>
    </w:p>
    <w:p w14:paraId="4A0E3BE7" w14:textId="77777777" w:rsidR="00377F1C" w:rsidRPr="007551E6" w:rsidRDefault="00377F1C" w:rsidP="007551E6">
      <w:pPr>
        <w:jc w:val="both"/>
        <w:rPr>
          <w:color w:val="00000A"/>
        </w:rPr>
      </w:pPr>
      <w:r w:rsidRPr="007551E6">
        <w:rPr>
          <w:color w:val="00000A"/>
        </w:rPr>
        <w:t xml:space="preserve">A Szolgáltató kizárólag olyan esetben adja át harmadik félnek </w:t>
      </w:r>
      <w:r w:rsidR="00C81DBD" w:rsidRPr="007551E6">
        <w:rPr>
          <w:rFonts w:eastAsia="Times New Roman" w:cs="Times New Roman"/>
          <w:color w:val="00000A"/>
          <w:lang w:eastAsia="hu-HU"/>
        </w:rPr>
        <w:t>Csatlakoz</w:t>
      </w:r>
      <w:r w:rsidR="00D75FCE" w:rsidRPr="007551E6">
        <w:rPr>
          <w:rFonts w:eastAsia="Times New Roman" w:cs="Times New Roman"/>
          <w:color w:val="00000A"/>
          <w:lang w:eastAsia="hu-HU"/>
        </w:rPr>
        <w:t>ott</w:t>
      </w:r>
      <w:r w:rsidR="00C81DBD" w:rsidRPr="007551E6">
        <w:rPr>
          <w:rFonts w:eastAsia="Times New Roman" w:cs="Times New Roman"/>
          <w:color w:val="00000A"/>
          <w:lang w:eastAsia="hu-HU"/>
        </w:rPr>
        <w:t xml:space="preserve"> Szerv</w:t>
      </w:r>
      <w:r w:rsidRPr="007551E6">
        <w:rPr>
          <w:color w:val="00000A"/>
        </w:rPr>
        <w:t xml:space="preserve"> adatait, ha ezt jogszabály előírja</w:t>
      </w:r>
      <w:r w:rsidR="00183C28" w:rsidRPr="007551E6">
        <w:rPr>
          <w:rFonts w:eastAsia="Times New Roman" w:cs="Times New Roman"/>
          <w:color w:val="00000A"/>
          <w:lang w:eastAsia="hu-HU"/>
        </w:rPr>
        <w:t>,</w:t>
      </w:r>
      <w:r w:rsidRPr="007551E6">
        <w:rPr>
          <w:color w:val="00000A"/>
        </w:rPr>
        <w:t xml:space="preserve"> vagy ha az </w:t>
      </w:r>
      <w:r w:rsidR="00C81DBD" w:rsidRPr="007551E6">
        <w:rPr>
          <w:rFonts w:eastAsia="Times New Roman" w:cs="Times New Roman"/>
          <w:color w:val="00000A"/>
          <w:lang w:eastAsia="hu-HU"/>
        </w:rPr>
        <w:t>Csatlakoz</w:t>
      </w:r>
      <w:r w:rsidR="00D75FCE" w:rsidRPr="007551E6">
        <w:rPr>
          <w:rFonts w:eastAsia="Times New Roman" w:cs="Times New Roman"/>
          <w:color w:val="00000A"/>
          <w:lang w:eastAsia="hu-HU"/>
        </w:rPr>
        <w:t>ott</w:t>
      </w:r>
      <w:r w:rsidR="00C81DBD" w:rsidRPr="007551E6">
        <w:rPr>
          <w:rFonts w:eastAsia="Times New Roman" w:cs="Times New Roman"/>
          <w:color w:val="00000A"/>
          <w:lang w:eastAsia="hu-HU"/>
        </w:rPr>
        <w:t xml:space="preserve"> Szerv</w:t>
      </w:r>
      <w:r w:rsidRPr="007551E6">
        <w:rPr>
          <w:rFonts w:eastAsia="Times New Roman" w:cs="Times New Roman"/>
          <w:color w:val="00000A"/>
          <w:lang w:eastAsia="hu-HU"/>
        </w:rPr>
        <w:t xml:space="preserve"> </w:t>
      </w:r>
      <w:r w:rsidR="002C28BC" w:rsidRPr="007551E6">
        <w:rPr>
          <w:rFonts w:eastAsia="Times New Roman" w:cs="Times New Roman"/>
          <w:color w:val="00000A"/>
          <w:lang w:eastAsia="hu-HU"/>
        </w:rPr>
        <w:t>ehhez</w:t>
      </w:r>
      <w:r w:rsidR="002C28BC" w:rsidRPr="007551E6">
        <w:rPr>
          <w:color w:val="00000A"/>
        </w:rPr>
        <w:t xml:space="preserve"> </w:t>
      </w:r>
      <w:r w:rsidRPr="007551E6">
        <w:rPr>
          <w:color w:val="00000A"/>
        </w:rPr>
        <w:t xml:space="preserve">írásban </w:t>
      </w:r>
      <w:r w:rsidR="002C28BC" w:rsidRPr="007551E6">
        <w:rPr>
          <w:rFonts w:eastAsia="Times New Roman" w:cs="Times New Roman"/>
          <w:color w:val="00000A"/>
          <w:lang w:eastAsia="hu-HU"/>
        </w:rPr>
        <w:t>hozzájárult</w:t>
      </w:r>
      <w:r w:rsidRPr="007551E6">
        <w:rPr>
          <w:color w:val="00000A"/>
        </w:rPr>
        <w:t>.</w:t>
      </w:r>
    </w:p>
    <w:p w14:paraId="1F1CF42C" w14:textId="77777777" w:rsidR="00377F1C" w:rsidRPr="007551E6" w:rsidRDefault="00377F1C" w:rsidP="007551E6">
      <w:pPr>
        <w:jc w:val="both"/>
        <w:rPr>
          <w:color w:val="00000A"/>
        </w:rPr>
      </w:pPr>
      <w:r w:rsidRPr="007551E6">
        <w:rPr>
          <w:color w:val="00000A"/>
        </w:rPr>
        <w:t xml:space="preserve">A </w:t>
      </w:r>
      <w:r w:rsidR="00C45B95" w:rsidRPr="007551E6">
        <w:rPr>
          <w:color w:val="00000A"/>
        </w:rPr>
        <w:t>S</w:t>
      </w:r>
      <w:r w:rsidRPr="007551E6">
        <w:rPr>
          <w:color w:val="00000A"/>
        </w:rPr>
        <w:t>zolgáltatásokkal kapcsolatban tárolt adatokhoz belső rendszeren keresztül vagy a szerverhez való közvetlen hozzáférés útján kizárólag az arra feljogosított személyek, és kizárólag az adatkezelés céljával összefüggésben férhetnek hozzá.</w:t>
      </w:r>
    </w:p>
    <w:p w14:paraId="34CFFB00" w14:textId="77777777" w:rsidR="004D7098" w:rsidRPr="007551E6" w:rsidRDefault="004D7098" w:rsidP="007551E6">
      <w:pPr>
        <w:pStyle w:val="Cmsor2"/>
        <w:numPr>
          <w:ilvl w:val="1"/>
          <w:numId w:val="44"/>
        </w:numPr>
        <w:jc w:val="both"/>
        <w:rPr>
          <w:rFonts w:asciiTheme="minorHAnsi" w:hAnsiTheme="minorHAnsi"/>
        </w:rPr>
      </w:pPr>
      <w:bookmarkStart w:id="187" w:name="_Toc99029880"/>
      <w:bookmarkStart w:id="188" w:name="_Toc99029881"/>
      <w:bookmarkStart w:id="189" w:name="_Toc494374918"/>
      <w:bookmarkStart w:id="190" w:name="_Toc99029882"/>
      <w:bookmarkEnd w:id="187"/>
      <w:bookmarkEnd w:id="188"/>
      <w:r w:rsidRPr="007551E6">
        <w:rPr>
          <w:rFonts w:asciiTheme="minorHAnsi" w:hAnsiTheme="minorHAnsi"/>
        </w:rPr>
        <w:t>Titoktartás</w:t>
      </w:r>
      <w:bookmarkEnd w:id="189"/>
      <w:bookmarkEnd w:id="190"/>
      <w:r w:rsidRPr="007551E6">
        <w:rPr>
          <w:rFonts w:asciiTheme="minorHAnsi" w:hAnsiTheme="minorHAnsi"/>
        </w:rPr>
        <w:t xml:space="preserve"> </w:t>
      </w:r>
    </w:p>
    <w:p w14:paraId="29DCFFA0" w14:textId="77777777" w:rsidR="002755E3" w:rsidRPr="007551E6" w:rsidRDefault="002755E3" w:rsidP="007551E6">
      <w:pPr>
        <w:jc w:val="both"/>
        <w:rPr>
          <w:color w:val="00000A"/>
        </w:rPr>
      </w:pPr>
      <w:r w:rsidRPr="007551E6">
        <w:rPr>
          <w:color w:val="00000A"/>
        </w:rPr>
        <w:t xml:space="preserve">A Szolgáltató a tudomására jutott üzleti titkokat kizárólag a Szolgáltatás nyújtásához szükséges mértékben ismeri meg és használja fel, és a tudomására jutott bármilyen üzleti titkok megismerését harmadik személyek részére – törvény eltérő rendelkezésének hiányában – nem teszi lehetővé. </w:t>
      </w:r>
    </w:p>
    <w:p w14:paraId="1E4761B0" w14:textId="77777777" w:rsidR="002755E3" w:rsidRPr="007551E6" w:rsidRDefault="002755E3" w:rsidP="007551E6">
      <w:pPr>
        <w:autoSpaceDE w:val="0"/>
        <w:autoSpaceDN w:val="0"/>
        <w:adjustRightInd w:val="0"/>
        <w:spacing w:after="0" w:line="240" w:lineRule="auto"/>
        <w:rPr>
          <w:color w:val="000000"/>
        </w:rPr>
      </w:pPr>
      <w:r w:rsidRPr="007551E6">
        <w:rPr>
          <w:color w:val="000000"/>
        </w:rPr>
        <w:t xml:space="preserve">Nem minősül az üzleti titokvédelemi kötelezettségek sérelmének </w:t>
      </w:r>
    </w:p>
    <w:p w14:paraId="337B5822" w14:textId="77777777" w:rsidR="00E31C22" w:rsidRPr="007551E6" w:rsidRDefault="002755E3" w:rsidP="007551E6">
      <w:pPr>
        <w:pStyle w:val="Listaszerbekezds"/>
        <w:numPr>
          <w:ilvl w:val="0"/>
          <w:numId w:val="27"/>
        </w:numPr>
        <w:autoSpaceDE w:val="0"/>
        <w:autoSpaceDN w:val="0"/>
        <w:adjustRightInd w:val="0"/>
        <w:spacing w:line="240" w:lineRule="auto"/>
        <w:ind w:left="714" w:hanging="357"/>
        <w:jc w:val="both"/>
        <w:rPr>
          <w:rFonts w:cs="Calibri"/>
          <w:color w:val="000000"/>
        </w:rPr>
      </w:pPr>
      <w:r w:rsidRPr="007551E6">
        <w:rPr>
          <w:rFonts w:cs="Calibri"/>
          <w:color w:val="000000"/>
        </w:rPr>
        <w:t xml:space="preserve">az olyan adatok, tények és információk megismerésének lehetővé tétele, amelyek nyilvánosak, vagy amelyek nyilvánosságát jogszabály írja elő, vagy amelyet a másik Fél hozzájárulásával már nyilvánosságra hoztak, </w:t>
      </w:r>
    </w:p>
    <w:p w14:paraId="1DF0D6DD" w14:textId="77777777" w:rsidR="002755E3" w:rsidRPr="007551E6" w:rsidRDefault="002755E3" w:rsidP="007551E6">
      <w:pPr>
        <w:pStyle w:val="Listaszerbekezds"/>
        <w:numPr>
          <w:ilvl w:val="0"/>
          <w:numId w:val="27"/>
        </w:numPr>
        <w:autoSpaceDE w:val="0"/>
        <w:autoSpaceDN w:val="0"/>
        <w:adjustRightInd w:val="0"/>
        <w:spacing w:line="240" w:lineRule="auto"/>
        <w:ind w:left="714" w:hanging="357"/>
        <w:jc w:val="both"/>
        <w:rPr>
          <w:rFonts w:cs="Calibri"/>
          <w:color w:val="000000"/>
        </w:rPr>
      </w:pPr>
      <w:r w:rsidRPr="007551E6">
        <w:rPr>
          <w:rFonts w:cs="Calibri"/>
          <w:color w:val="000000"/>
        </w:rPr>
        <w:lastRenderedPageBreak/>
        <w:t xml:space="preserve">az üzleti titok jogszabály, hatósági határozat vagy bírósági ítélet kötelezése alapján a másik Fél egyidejű értesítése mellett történő átadása, </w:t>
      </w:r>
    </w:p>
    <w:p w14:paraId="3B6F8CD7" w14:textId="77777777" w:rsidR="002755E3" w:rsidRPr="007551E6" w:rsidRDefault="002755E3" w:rsidP="007551E6">
      <w:pPr>
        <w:pStyle w:val="Listaszerbekezds"/>
        <w:numPr>
          <w:ilvl w:val="0"/>
          <w:numId w:val="27"/>
        </w:numPr>
        <w:autoSpaceDE w:val="0"/>
        <w:autoSpaceDN w:val="0"/>
        <w:adjustRightInd w:val="0"/>
        <w:spacing w:line="240" w:lineRule="auto"/>
        <w:ind w:left="714" w:hanging="357"/>
        <w:jc w:val="both"/>
        <w:rPr>
          <w:rFonts w:cs="Calibri"/>
          <w:color w:val="000000"/>
        </w:rPr>
      </w:pPr>
      <w:r w:rsidRPr="007551E6">
        <w:rPr>
          <w:rFonts w:cs="Calibri"/>
          <w:color w:val="000000"/>
        </w:rPr>
        <w:t xml:space="preserve">jogszabályi feltételek fennállása és erre irányuló megkeresés alapján az üzleti titok megismerésére feljogosított szervezet részére történő átadása. </w:t>
      </w:r>
    </w:p>
    <w:p w14:paraId="417AE28E" w14:textId="77777777" w:rsidR="002755E3" w:rsidRPr="007551E6" w:rsidRDefault="002755E3" w:rsidP="007551E6">
      <w:pPr>
        <w:jc w:val="both"/>
        <w:rPr>
          <w:color w:val="00000A"/>
        </w:rPr>
      </w:pPr>
      <w:r w:rsidRPr="007551E6">
        <w:rPr>
          <w:color w:val="00000A"/>
        </w:rPr>
        <w:t xml:space="preserve">A jelen pontban meghatározott kötelezettségek a </w:t>
      </w:r>
      <w:r w:rsidR="002C28BC" w:rsidRPr="007551E6">
        <w:rPr>
          <w:color w:val="00000A"/>
        </w:rPr>
        <w:t xml:space="preserve">Szolgáltató </w:t>
      </w:r>
      <w:r w:rsidRPr="007551E6">
        <w:rPr>
          <w:rFonts w:eastAsia="Times New Roman" w:cs="Times New Roman"/>
          <w:color w:val="00000A"/>
          <w:lang w:eastAsia="hu-HU"/>
        </w:rPr>
        <w:t xml:space="preserve">és a </w:t>
      </w:r>
      <w:r w:rsidR="002C28BC" w:rsidRPr="007551E6">
        <w:rPr>
          <w:rFonts w:eastAsia="Times New Roman" w:cs="Times New Roman"/>
          <w:color w:val="00000A"/>
          <w:lang w:eastAsia="hu-HU"/>
        </w:rPr>
        <w:t>Csatlakoz</w:t>
      </w:r>
      <w:r w:rsidR="00D75FCE" w:rsidRPr="007551E6">
        <w:rPr>
          <w:rFonts w:eastAsia="Times New Roman" w:cs="Times New Roman"/>
          <w:color w:val="00000A"/>
          <w:lang w:eastAsia="hu-HU"/>
        </w:rPr>
        <w:t>ott</w:t>
      </w:r>
      <w:r w:rsidR="002C28BC" w:rsidRPr="007551E6">
        <w:rPr>
          <w:rFonts w:eastAsia="Times New Roman" w:cs="Times New Roman"/>
          <w:color w:val="00000A"/>
          <w:lang w:eastAsia="hu-HU"/>
        </w:rPr>
        <w:t xml:space="preserve"> Szerv </w:t>
      </w:r>
      <w:r w:rsidRPr="007551E6">
        <w:rPr>
          <w:color w:val="00000A"/>
        </w:rPr>
        <w:t>alkalmazott</w:t>
      </w:r>
      <w:r w:rsidR="005333D0" w:rsidRPr="007551E6">
        <w:rPr>
          <w:color w:val="00000A"/>
        </w:rPr>
        <w:t>j</w:t>
      </w:r>
      <w:r w:rsidRPr="007551E6">
        <w:rPr>
          <w:color w:val="00000A"/>
        </w:rPr>
        <w:t>ait és megbízottjait a Felekkel azonos módon terhelik.</w:t>
      </w:r>
    </w:p>
    <w:p w14:paraId="2252423F" w14:textId="77777777" w:rsidR="00B35EE0" w:rsidRPr="007551E6" w:rsidRDefault="00B35EE0" w:rsidP="007551E6">
      <w:pPr>
        <w:jc w:val="both"/>
        <w:rPr>
          <w:color w:val="00000A"/>
        </w:rPr>
      </w:pPr>
      <w:r w:rsidRPr="007551E6">
        <w:rPr>
          <w:color w:val="00000A"/>
        </w:rPr>
        <w:t>A jelen pont alkalmazásában üzleti titoknak minősül minden, a Szolgáltatás nyújtásával kapcsolatosan végzett tevékenység során az egyik szerződő Féllel összefüggésben a másik Fél tudomására jutó, illetve birtokukba került minden információ, know-how, szabadalmaztatott eljárás, dokumentum, adat és rajz, melyet az érintett Fél nem minősített kifejezetten nyilvánosnak.</w:t>
      </w:r>
    </w:p>
    <w:p w14:paraId="48C42A80" w14:textId="77777777" w:rsidR="001B2986" w:rsidRPr="007551E6" w:rsidRDefault="001B2986" w:rsidP="007551E6">
      <w:pPr>
        <w:pStyle w:val="Cmsor2"/>
        <w:numPr>
          <w:ilvl w:val="0"/>
          <w:numId w:val="44"/>
        </w:numPr>
        <w:jc w:val="both"/>
        <w:rPr>
          <w:rFonts w:asciiTheme="minorHAnsi" w:hAnsiTheme="minorHAnsi"/>
        </w:rPr>
      </w:pPr>
      <w:bookmarkStart w:id="191" w:name="_Toc99029883"/>
      <w:r w:rsidRPr="007551E6">
        <w:rPr>
          <w:rFonts w:asciiTheme="minorHAnsi" w:hAnsiTheme="minorHAnsi"/>
        </w:rPr>
        <w:t>EGYÉB RENDELKEZÉSEK</w:t>
      </w:r>
      <w:bookmarkEnd w:id="191"/>
    </w:p>
    <w:p w14:paraId="289F5282" w14:textId="77777777" w:rsidR="001B2986" w:rsidRPr="007551E6" w:rsidRDefault="001B2986" w:rsidP="007551E6">
      <w:pPr>
        <w:spacing w:line="276" w:lineRule="auto"/>
        <w:jc w:val="both"/>
      </w:pPr>
      <w:r w:rsidRPr="007551E6">
        <w:t xml:space="preserve">Felek kölcsönösen megállapodnak abban, hogy a Szolgáltatás igénybevételéből eredő jogvitáikat mindenkor megkísérlik békés úton, tárgyalással rendezni. </w:t>
      </w:r>
    </w:p>
    <w:p w14:paraId="032D0F2F" w14:textId="77777777" w:rsidR="001B2986" w:rsidRPr="007551E6" w:rsidRDefault="001B2986" w:rsidP="007551E6">
      <w:pPr>
        <w:spacing w:line="276" w:lineRule="auto"/>
        <w:jc w:val="both"/>
      </w:pPr>
      <w:r w:rsidRPr="007551E6">
        <w:t xml:space="preserve">Jogvita esetén a polgári perrendtartásról szóló 2016. évi CXXX. törvény mindenkor hatályos rendelkezései szerint illetékes bíróság jár el. </w:t>
      </w:r>
    </w:p>
    <w:p w14:paraId="72AC3C43" w14:textId="77777777" w:rsidR="001B2986" w:rsidRPr="007551E6" w:rsidRDefault="001B2986" w:rsidP="007551E6">
      <w:pPr>
        <w:spacing w:line="276" w:lineRule="auto"/>
        <w:jc w:val="both"/>
      </w:pPr>
      <w:r w:rsidRPr="007551E6">
        <w:t xml:space="preserve">A jelen ÁSZF-ben nem szabályozott kérdésekben a mindenkor hatályos magyar jogszabályok rendelkezései irányadók, különös tekintettel a Polgári Törvénykönyv, az E-ügyintézési tv., illetve az adatvédelmi jogszabályok rendelkezéseire. </w:t>
      </w:r>
    </w:p>
    <w:p w14:paraId="5490CD67" w14:textId="77777777" w:rsidR="001B2986" w:rsidRPr="007551E6" w:rsidRDefault="001B2986" w:rsidP="007551E6">
      <w:pPr>
        <w:spacing w:line="276" w:lineRule="auto"/>
        <w:jc w:val="both"/>
      </w:pPr>
      <w:r w:rsidRPr="007551E6">
        <w:t>A jelen ÁSZF-ben szereplő kifejezéseket és jogintézményeket a jelen ÁSZF 4. pontjában foglaltak szerint, az ott nem szereplő fogalmakat a magyar nyelv szabályai és a szavak általánosan elfogadott mindennapi jelentése szerint, valamint a magyar jogszabályok alapján kell értelmezni.</w:t>
      </w:r>
    </w:p>
    <w:p w14:paraId="5224CAF3" w14:textId="77777777" w:rsidR="001B2986" w:rsidRPr="007551E6" w:rsidRDefault="001B2986" w:rsidP="007551E6">
      <w:pPr>
        <w:jc w:val="both"/>
        <w:rPr>
          <w:color w:val="00000A"/>
        </w:rPr>
      </w:pPr>
    </w:p>
    <w:p w14:paraId="688AA0A5" w14:textId="77777777" w:rsidR="00B27160" w:rsidRPr="007551E6" w:rsidRDefault="003312FE" w:rsidP="007551E6">
      <w:pPr>
        <w:pStyle w:val="Cmsor1"/>
        <w:rPr>
          <w:rFonts w:asciiTheme="minorHAnsi" w:hAnsiTheme="minorHAnsi"/>
        </w:rPr>
      </w:pPr>
      <w:bookmarkStart w:id="192" w:name="_Toc494374919"/>
      <w:bookmarkStart w:id="193" w:name="_Toc99029884"/>
      <w:r w:rsidRPr="007551E6">
        <w:rPr>
          <w:rFonts w:asciiTheme="minorHAnsi" w:hAnsiTheme="minorHAnsi"/>
        </w:rPr>
        <w:t>Mellékletek</w:t>
      </w:r>
      <w:bookmarkEnd w:id="192"/>
      <w:bookmarkEnd w:id="193"/>
    </w:p>
    <w:p w14:paraId="2941C803" w14:textId="77777777" w:rsidR="00B5116C" w:rsidRPr="007551E6" w:rsidRDefault="00B5116C" w:rsidP="007551E6">
      <w:pPr>
        <w:pStyle w:val="Listaszerbekezds"/>
        <w:numPr>
          <w:ilvl w:val="0"/>
          <w:numId w:val="18"/>
        </w:numPr>
      </w:pPr>
      <w:r w:rsidRPr="007551E6">
        <w:t xml:space="preserve">Csatlakozási </w:t>
      </w:r>
      <w:r w:rsidR="004F7FF1" w:rsidRPr="007551E6">
        <w:t xml:space="preserve">és Szolgáltatási </w:t>
      </w:r>
      <w:r w:rsidR="00A117C6" w:rsidRPr="007551E6">
        <w:t>S</w:t>
      </w:r>
      <w:r w:rsidRPr="007551E6">
        <w:t>zabályzat</w:t>
      </w:r>
    </w:p>
    <w:p w14:paraId="5BA2EE69" w14:textId="77777777" w:rsidR="00EB07A6" w:rsidRPr="008443D4" w:rsidRDefault="00EB07A6" w:rsidP="007551E6">
      <w:pPr>
        <w:pStyle w:val="Listaszerbekezds"/>
      </w:pPr>
    </w:p>
    <w:sectPr w:rsidR="00EB07A6" w:rsidRPr="008443D4" w:rsidSect="003336C3">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6D81" w14:textId="77777777" w:rsidR="002D44C2" w:rsidRDefault="002D44C2" w:rsidP="00316339">
      <w:pPr>
        <w:spacing w:after="0" w:line="240" w:lineRule="auto"/>
      </w:pPr>
      <w:r>
        <w:separator/>
      </w:r>
    </w:p>
  </w:endnote>
  <w:endnote w:type="continuationSeparator" w:id="0">
    <w:p w14:paraId="3D6CD5A3" w14:textId="77777777" w:rsidR="002D44C2" w:rsidRDefault="002D44C2" w:rsidP="00316339">
      <w:pPr>
        <w:spacing w:after="0" w:line="240" w:lineRule="auto"/>
      </w:pPr>
      <w:r>
        <w:continuationSeparator/>
      </w:r>
    </w:p>
  </w:endnote>
  <w:endnote w:type="continuationNotice" w:id="1">
    <w:p w14:paraId="7EAFB491" w14:textId="77777777" w:rsidR="002D44C2" w:rsidRDefault="002D4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nux Libertine G">
    <w:altName w:val="Times New Roman"/>
    <w:charset w:val="EE"/>
    <w:family w:val="auto"/>
    <w:pitch w:val="variable"/>
    <w:sig w:usb0="E0000AEF" w:usb1="5000E0FB" w:usb2="00000020" w:usb3="00000000" w:csb0="000001BF" w:csb1="00000000"/>
  </w:font>
  <w:font w:name="Droid Sans Fallback">
    <w:altName w:val="Times New Roman"/>
    <w:charset w:val="00"/>
    <w:family w:val="auto"/>
    <w:pitch w:val="variable"/>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31809"/>
      <w:docPartObj>
        <w:docPartGallery w:val="Page Numbers (Bottom of Page)"/>
        <w:docPartUnique/>
      </w:docPartObj>
    </w:sdtPr>
    <w:sdtEndPr/>
    <w:sdtContent>
      <w:p w14:paraId="3B064175" w14:textId="77777777" w:rsidR="009D05F1" w:rsidRDefault="00414320" w:rsidP="009D05F1">
        <w:pPr>
          <w:pStyle w:val="llb"/>
        </w:pPr>
        <w:r>
          <w:rPr>
            <w:noProof/>
            <w:lang w:eastAsia="hu-HU"/>
          </w:rPr>
          <mc:AlternateContent>
            <mc:Choice Requires="wps">
              <w:drawing>
                <wp:anchor distT="0" distB="0" distL="114300" distR="114300" simplePos="0" relativeHeight="251661312" behindDoc="0" locked="0" layoutInCell="1" allowOverlap="1" wp14:anchorId="569905EE" wp14:editId="4785719F">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4CBC2" w14:textId="469D1E8D" w:rsidR="00414320" w:rsidRDefault="00414320" w:rsidP="0081385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074AA" w:rsidRPr="001074AA">
                                <w:rPr>
                                  <w:rFonts w:asciiTheme="majorHAnsi" w:eastAsiaTheme="majorEastAsia" w:hAnsiTheme="majorHAnsi" w:cstheme="majorBidi"/>
                                  <w:noProof/>
                                  <w:color w:val="FFFFFF" w:themeColor="background1"/>
                                  <w:sz w:val="72"/>
                                  <w:szCs w:val="72"/>
                                </w:rPr>
                                <w:t>23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905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14:paraId="6564CBC2" w14:textId="469D1E8D" w:rsidR="00414320" w:rsidRDefault="00414320" w:rsidP="0081385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074AA" w:rsidRPr="001074AA">
                          <w:rPr>
                            <w:rFonts w:asciiTheme="majorHAnsi" w:eastAsiaTheme="majorEastAsia" w:hAnsiTheme="majorHAnsi" w:cstheme="majorBidi"/>
                            <w:noProof/>
                            <w:color w:val="FFFFFF" w:themeColor="background1"/>
                            <w:sz w:val="72"/>
                            <w:szCs w:val="72"/>
                          </w:rPr>
                          <w:t>23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9D05F1">
          <w:t xml:space="preserve">                   </w:t>
        </w:r>
      </w:p>
      <w:p w14:paraId="7A0A0A6E" w14:textId="77777777" w:rsidR="009D05F1" w:rsidRPr="009D05F1" w:rsidRDefault="009D05F1" w:rsidP="009D05F1">
        <w:pPr>
          <w:pStyle w:val="llb"/>
          <w:numPr>
            <w:ilvl w:val="0"/>
            <w:numId w:val="54"/>
          </w:numPr>
          <w:rPr>
            <w:sz w:val="16"/>
            <w:szCs w:val="16"/>
          </w:rPr>
        </w:pPr>
        <w:r w:rsidRPr="009D05F1">
          <w:rPr>
            <w:sz w:val="16"/>
            <w:szCs w:val="16"/>
          </w:rPr>
          <w:t xml:space="preserve">Piaci szereplő esetén a csatlakozási igénybejelentő kötelező tartalmi elemeit az </w:t>
        </w:r>
        <w:proofErr w:type="spellStart"/>
        <w:r w:rsidRPr="009D05F1">
          <w:rPr>
            <w:sz w:val="16"/>
            <w:szCs w:val="16"/>
          </w:rPr>
          <w:t>Eüvhr</w:t>
        </w:r>
        <w:proofErr w:type="spellEnd"/>
        <w:r w:rsidRPr="009D05F1">
          <w:rPr>
            <w:sz w:val="16"/>
            <w:szCs w:val="16"/>
          </w:rPr>
          <w:t>. 68/E. § (1) bekezdése tartalmazza.</w:t>
        </w:r>
      </w:p>
      <w:p w14:paraId="6E3F1CF6" w14:textId="77777777" w:rsidR="00414320" w:rsidRDefault="001074AA" w:rsidP="007551E6">
        <w:pPr>
          <w:pStyle w:val="llb"/>
        </w:pPr>
      </w:p>
    </w:sdtContent>
  </w:sdt>
  <w:p w14:paraId="06470514" w14:textId="77777777" w:rsidR="00414320" w:rsidRDefault="0041432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20B5" w14:textId="77777777" w:rsidR="002D44C2" w:rsidRDefault="002D44C2" w:rsidP="00316339">
      <w:pPr>
        <w:spacing w:after="0" w:line="240" w:lineRule="auto"/>
      </w:pPr>
      <w:r>
        <w:separator/>
      </w:r>
    </w:p>
  </w:footnote>
  <w:footnote w:type="continuationSeparator" w:id="0">
    <w:p w14:paraId="40F07C94" w14:textId="77777777" w:rsidR="002D44C2" w:rsidRDefault="002D44C2" w:rsidP="00316339">
      <w:pPr>
        <w:spacing w:after="0" w:line="240" w:lineRule="auto"/>
      </w:pPr>
      <w:r>
        <w:continuationSeparator/>
      </w:r>
    </w:p>
  </w:footnote>
  <w:footnote w:type="continuationNotice" w:id="1">
    <w:p w14:paraId="34EEE25F" w14:textId="77777777" w:rsidR="002D44C2" w:rsidRDefault="002D4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8585" w14:textId="77777777" w:rsidR="00414320" w:rsidRDefault="00414320">
    <w:pPr>
      <w:pStyle w:val="lfej"/>
    </w:pPr>
    <w:r w:rsidRPr="004E2989">
      <w:rPr>
        <w:rFonts w:asciiTheme="majorHAnsi" w:hAnsiTheme="majorHAnsi"/>
        <w:bCs/>
        <w:noProof/>
        <w:lang w:eastAsia="hu-HU"/>
      </w:rPr>
      <w:drawing>
        <wp:anchor distT="0" distB="0" distL="114300" distR="114300" simplePos="0" relativeHeight="251659264" behindDoc="0" locked="0" layoutInCell="1" allowOverlap="1" wp14:anchorId="58C41953" wp14:editId="760C72B2">
          <wp:simplePos x="0" y="0"/>
          <wp:positionH relativeFrom="rightMargin">
            <wp:posOffset>-30480</wp:posOffset>
          </wp:positionH>
          <wp:positionV relativeFrom="margin">
            <wp:posOffset>-633730</wp:posOffset>
          </wp:positionV>
          <wp:extent cx="774065" cy="860425"/>
          <wp:effectExtent l="0" t="0" r="6985" b="0"/>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E255F" w14:textId="77777777" w:rsidR="00414320" w:rsidRDefault="0041432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020"/>
    <w:multiLevelType w:val="hybridMultilevel"/>
    <w:tmpl w:val="E16A4FEC"/>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4C4072A"/>
    <w:multiLevelType w:val="multilevel"/>
    <w:tmpl w:val="289E9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34E2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15A22"/>
    <w:multiLevelType w:val="hybridMultilevel"/>
    <w:tmpl w:val="1D661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FA20E4"/>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CD45EB"/>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163479"/>
    <w:multiLevelType w:val="hybridMultilevel"/>
    <w:tmpl w:val="799CC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5079DB"/>
    <w:multiLevelType w:val="hybridMultilevel"/>
    <w:tmpl w:val="FFB8CAFA"/>
    <w:lvl w:ilvl="0" w:tplc="6FA823D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FA71B3"/>
    <w:multiLevelType w:val="hybridMultilevel"/>
    <w:tmpl w:val="0DE8F81A"/>
    <w:lvl w:ilvl="0" w:tplc="9D5099A0">
      <w:numFmt w:val="bullet"/>
      <w:lvlText w:val=""/>
      <w:lvlJc w:val="left"/>
      <w:pPr>
        <w:ind w:left="1494" w:hanging="360"/>
      </w:pPr>
      <w:rPr>
        <w:rFonts w:ascii="Symbol" w:eastAsiaTheme="minorHAnsi" w:hAnsi="Symbol" w:cstheme="minorBidi"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9" w15:restartNumberingAfterBreak="0">
    <w:nsid w:val="0E1D1BD8"/>
    <w:multiLevelType w:val="hybridMultilevel"/>
    <w:tmpl w:val="562C6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030AC6"/>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3460801"/>
    <w:multiLevelType w:val="multilevel"/>
    <w:tmpl w:val="60562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1A7193"/>
    <w:multiLevelType w:val="hybridMultilevel"/>
    <w:tmpl w:val="77C43E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37011B"/>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4E1D0E"/>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BC0FE1"/>
    <w:multiLevelType w:val="hybridMultilevel"/>
    <w:tmpl w:val="A99C3368"/>
    <w:lvl w:ilvl="0" w:tplc="86EA32F8">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43126B8"/>
    <w:multiLevelType w:val="hybridMultilevel"/>
    <w:tmpl w:val="4D5E8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6A4A3C"/>
    <w:multiLevelType w:val="hybridMultilevel"/>
    <w:tmpl w:val="0C4ABDC6"/>
    <w:lvl w:ilvl="0" w:tplc="C5D8A66C">
      <w:start w:val="1"/>
      <w:numFmt w:val="upperRoman"/>
      <w:lvlText w:val="%1."/>
      <w:lvlJc w:val="left"/>
      <w:pPr>
        <w:ind w:left="1713" w:hanging="720"/>
      </w:pPr>
      <w:rPr>
        <w:rFonts w:hint="default"/>
        <w:i/>
        <w:color w:val="00000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8" w15:restartNumberingAfterBreak="0">
    <w:nsid w:val="2B702DA7"/>
    <w:multiLevelType w:val="hybridMultilevel"/>
    <w:tmpl w:val="C7D4CB82"/>
    <w:lvl w:ilvl="0" w:tplc="4AA05CF6">
      <w:start w:val="1"/>
      <w:numFmt w:val="bullet"/>
      <w:lvlText w:val="-"/>
      <w:lvlJc w:val="left"/>
      <w:pPr>
        <w:ind w:left="720" w:hanging="360"/>
      </w:pPr>
      <w:rPr>
        <w:rFonts w:ascii="Calibri Light" w:eastAsia="Calibri" w:hAnsi="Calibri Light"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B72CD6"/>
    <w:multiLevelType w:val="hybridMultilevel"/>
    <w:tmpl w:val="81228E38"/>
    <w:lvl w:ilvl="0" w:tplc="89644A3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5F61B8"/>
    <w:multiLevelType w:val="hybridMultilevel"/>
    <w:tmpl w:val="15E424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4F26E23"/>
    <w:multiLevelType w:val="hybridMultilevel"/>
    <w:tmpl w:val="C6E6200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52B7D38"/>
    <w:multiLevelType w:val="hybridMultilevel"/>
    <w:tmpl w:val="37C257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C720C3"/>
    <w:multiLevelType w:val="hybridMultilevel"/>
    <w:tmpl w:val="C7409E52"/>
    <w:lvl w:ilvl="0" w:tplc="1A7A2EBA">
      <w:start w:val="1"/>
      <w:numFmt w:val="lowerLetter"/>
      <w:lvlText w:val="%1)"/>
      <w:lvlJc w:val="left"/>
      <w:pPr>
        <w:ind w:left="765" w:hanging="360"/>
      </w:pPr>
      <w:rPr>
        <w:i/>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24" w15:restartNumberingAfterBreak="0">
    <w:nsid w:val="36FC1073"/>
    <w:multiLevelType w:val="hybridMultilevel"/>
    <w:tmpl w:val="87AC4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D10FE7"/>
    <w:multiLevelType w:val="hybridMultilevel"/>
    <w:tmpl w:val="2E6AEF06"/>
    <w:lvl w:ilvl="0" w:tplc="814E270A">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393E3891"/>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B3778D2"/>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F782733"/>
    <w:multiLevelType w:val="multilevel"/>
    <w:tmpl w:val="4E78B53A"/>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F338C1"/>
    <w:multiLevelType w:val="hybridMultilevel"/>
    <w:tmpl w:val="2AC65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EC4159"/>
    <w:multiLevelType w:val="multilevel"/>
    <w:tmpl w:val="D4381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5921084A"/>
    <w:multiLevelType w:val="hybridMultilevel"/>
    <w:tmpl w:val="5B124706"/>
    <w:lvl w:ilvl="0" w:tplc="1F763F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AEC6208"/>
    <w:multiLevelType w:val="hybridMultilevel"/>
    <w:tmpl w:val="2E6AEF06"/>
    <w:lvl w:ilvl="0" w:tplc="814E270A">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5CA20823"/>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D25163D"/>
    <w:multiLevelType w:val="hybridMultilevel"/>
    <w:tmpl w:val="6FE888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5D9B3B44"/>
    <w:multiLevelType w:val="hybridMultilevel"/>
    <w:tmpl w:val="ADAAF12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5F52077C"/>
    <w:multiLevelType w:val="hybridMultilevel"/>
    <w:tmpl w:val="422E4E6C"/>
    <w:lvl w:ilvl="0" w:tplc="5554CD20">
      <w:start w:val="1"/>
      <w:numFmt w:val="lowerLetter"/>
      <w:lvlText w:val="%1)"/>
      <w:lvlJc w:val="left"/>
      <w:pPr>
        <w:ind w:left="1080" w:hanging="360"/>
      </w:pPr>
      <w:rPr>
        <w:rFonts w:hint="default"/>
      </w:rPr>
    </w:lvl>
    <w:lvl w:ilvl="1" w:tplc="15BC43D2">
      <w:start w:val="1"/>
      <w:numFmt w:val="decimal"/>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661C0EDD"/>
    <w:multiLevelType w:val="hybridMultilevel"/>
    <w:tmpl w:val="AAEED6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B3C1C4B"/>
    <w:multiLevelType w:val="hybridMultilevel"/>
    <w:tmpl w:val="301AA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01D622E"/>
    <w:multiLevelType w:val="multilevel"/>
    <w:tmpl w:val="D26881D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0C4705A"/>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1797383"/>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1A33F80"/>
    <w:multiLevelType w:val="hybridMultilevel"/>
    <w:tmpl w:val="75FCCD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AC1CD4"/>
    <w:multiLevelType w:val="hybridMultilevel"/>
    <w:tmpl w:val="F738B0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062F86"/>
    <w:multiLevelType w:val="hybridMultilevel"/>
    <w:tmpl w:val="804E966C"/>
    <w:lvl w:ilvl="0" w:tplc="4D728A86">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0A4B2C"/>
    <w:multiLevelType w:val="hybridMultilevel"/>
    <w:tmpl w:val="465C911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3911BC"/>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5C714B0"/>
    <w:multiLevelType w:val="multilevel"/>
    <w:tmpl w:val="CE66966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62830EA"/>
    <w:multiLevelType w:val="multilevel"/>
    <w:tmpl w:val="7966D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696448"/>
    <w:multiLevelType w:val="hybridMultilevel"/>
    <w:tmpl w:val="BA5002D6"/>
    <w:lvl w:ilvl="0" w:tplc="A2DECEF2">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C441685"/>
    <w:multiLevelType w:val="hybridMultilevel"/>
    <w:tmpl w:val="2E6AEF06"/>
    <w:lvl w:ilvl="0" w:tplc="814E27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CED5677"/>
    <w:multiLevelType w:val="hybridMultilevel"/>
    <w:tmpl w:val="B1DCCD54"/>
    <w:lvl w:ilvl="0" w:tplc="839C9F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DCB15AD"/>
    <w:multiLevelType w:val="hybridMultilevel"/>
    <w:tmpl w:val="DAA0AD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7"/>
  </w:num>
  <w:num w:numId="2">
    <w:abstractNumId w:val="3"/>
  </w:num>
  <w:num w:numId="3">
    <w:abstractNumId w:val="2"/>
  </w:num>
  <w:num w:numId="4">
    <w:abstractNumId w:val="24"/>
  </w:num>
  <w:num w:numId="5">
    <w:abstractNumId w:val="38"/>
  </w:num>
  <w:num w:numId="6">
    <w:abstractNumId w:val="37"/>
  </w:num>
  <w:num w:numId="7">
    <w:abstractNumId w:val="50"/>
  </w:num>
  <w:num w:numId="8">
    <w:abstractNumId w:val="16"/>
  </w:num>
  <w:num w:numId="9">
    <w:abstractNumId w:val="9"/>
  </w:num>
  <w:num w:numId="10">
    <w:abstractNumId w:val="23"/>
  </w:num>
  <w:num w:numId="11">
    <w:abstractNumId w:val="29"/>
  </w:num>
  <w:num w:numId="12">
    <w:abstractNumId w:val="45"/>
  </w:num>
  <w:num w:numId="13">
    <w:abstractNumId w:val="7"/>
  </w:num>
  <w:num w:numId="14">
    <w:abstractNumId w:val="20"/>
  </w:num>
  <w:num w:numId="15">
    <w:abstractNumId w:val="6"/>
  </w:num>
  <w:num w:numId="16">
    <w:abstractNumId w:val="18"/>
  </w:num>
  <w:num w:numId="17">
    <w:abstractNumId w:val="39"/>
  </w:num>
  <w:num w:numId="18">
    <w:abstractNumId w:val="1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5"/>
  </w:num>
  <w:num w:numId="23">
    <w:abstractNumId w:val="32"/>
  </w:num>
  <w:num w:numId="24">
    <w:abstractNumId w:val="4"/>
  </w:num>
  <w:num w:numId="25">
    <w:abstractNumId w:val="46"/>
  </w:num>
  <w:num w:numId="26">
    <w:abstractNumId w:val="33"/>
  </w:num>
  <w:num w:numId="27">
    <w:abstractNumId w:val="40"/>
  </w:num>
  <w:num w:numId="28">
    <w:abstractNumId w:val="41"/>
  </w:num>
  <w:num w:numId="29">
    <w:abstractNumId w:val="19"/>
  </w:num>
  <w:num w:numId="30">
    <w:abstractNumId w:val="28"/>
  </w:num>
  <w:num w:numId="31">
    <w:abstractNumId w:val="35"/>
  </w:num>
  <w:num w:numId="32">
    <w:abstractNumId w:val="44"/>
  </w:num>
  <w:num w:numId="33">
    <w:abstractNumId w:val="51"/>
  </w:num>
  <w:num w:numId="34">
    <w:abstractNumId w:val="14"/>
  </w:num>
  <w:num w:numId="35">
    <w:abstractNumId w:val="5"/>
  </w:num>
  <w:num w:numId="36">
    <w:abstractNumId w:val="21"/>
  </w:num>
  <w:num w:numId="37">
    <w:abstractNumId w:val="0"/>
  </w:num>
  <w:num w:numId="38">
    <w:abstractNumId w:val="27"/>
  </w:num>
  <w:num w:numId="39">
    <w:abstractNumId w:val="26"/>
  </w:num>
  <w:num w:numId="40">
    <w:abstractNumId w:val="13"/>
  </w:num>
  <w:num w:numId="41">
    <w:abstractNumId w:val="10"/>
  </w:num>
  <w:num w:numId="42">
    <w:abstractNumId w:val="52"/>
  </w:num>
  <w:num w:numId="43">
    <w:abstractNumId w:val="11"/>
  </w:num>
  <w:num w:numId="44">
    <w:abstractNumId w:val="48"/>
  </w:num>
  <w:num w:numId="45">
    <w:abstractNumId w:val="22"/>
  </w:num>
  <w:num w:numId="46">
    <w:abstractNumId w:val="15"/>
  </w:num>
  <w:num w:numId="47">
    <w:abstractNumId w:val="1"/>
  </w:num>
  <w:num w:numId="48">
    <w:abstractNumId w:val="30"/>
  </w:num>
  <w:num w:numId="49">
    <w:abstractNumId w:val="36"/>
  </w:num>
  <w:num w:numId="50">
    <w:abstractNumId w:val="17"/>
  </w:num>
  <w:num w:numId="51">
    <w:abstractNumId w:val="43"/>
  </w:num>
  <w:num w:numId="52">
    <w:abstractNumId w:val="42"/>
  </w:num>
  <w:num w:numId="53">
    <w:abstractNumId w:val="49"/>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23"/>
    <w:rsid w:val="0000020D"/>
    <w:rsid w:val="000005D9"/>
    <w:rsid w:val="00000F80"/>
    <w:rsid w:val="00000F9E"/>
    <w:rsid w:val="00003181"/>
    <w:rsid w:val="0000367A"/>
    <w:rsid w:val="00007869"/>
    <w:rsid w:val="00011603"/>
    <w:rsid w:val="000170ED"/>
    <w:rsid w:val="000171DC"/>
    <w:rsid w:val="000205A1"/>
    <w:rsid w:val="000214E2"/>
    <w:rsid w:val="00021C57"/>
    <w:rsid w:val="00025830"/>
    <w:rsid w:val="00026203"/>
    <w:rsid w:val="000269CA"/>
    <w:rsid w:val="00026B25"/>
    <w:rsid w:val="00027FC4"/>
    <w:rsid w:val="00034E96"/>
    <w:rsid w:val="00035052"/>
    <w:rsid w:val="0003582D"/>
    <w:rsid w:val="00035D85"/>
    <w:rsid w:val="00036FB3"/>
    <w:rsid w:val="00037456"/>
    <w:rsid w:val="0004022B"/>
    <w:rsid w:val="00041A87"/>
    <w:rsid w:val="0004799A"/>
    <w:rsid w:val="0005158E"/>
    <w:rsid w:val="000535E7"/>
    <w:rsid w:val="00053C9E"/>
    <w:rsid w:val="00055740"/>
    <w:rsid w:val="00055DBF"/>
    <w:rsid w:val="00056F7E"/>
    <w:rsid w:val="0006022D"/>
    <w:rsid w:val="00061F63"/>
    <w:rsid w:val="000636A3"/>
    <w:rsid w:val="000641D5"/>
    <w:rsid w:val="000658EF"/>
    <w:rsid w:val="00066A4E"/>
    <w:rsid w:val="0006767E"/>
    <w:rsid w:val="000713DD"/>
    <w:rsid w:val="00071854"/>
    <w:rsid w:val="00071ADE"/>
    <w:rsid w:val="00073E7C"/>
    <w:rsid w:val="00080B6A"/>
    <w:rsid w:val="0008160E"/>
    <w:rsid w:val="00082058"/>
    <w:rsid w:val="00082D7C"/>
    <w:rsid w:val="00084D36"/>
    <w:rsid w:val="000872EF"/>
    <w:rsid w:val="00091D2C"/>
    <w:rsid w:val="000930CC"/>
    <w:rsid w:val="00095ACC"/>
    <w:rsid w:val="00095D81"/>
    <w:rsid w:val="00096A72"/>
    <w:rsid w:val="00096B02"/>
    <w:rsid w:val="000A0940"/>
    <w:rsid w:val="000A1F37"/>
    <w:rsid w:val="000A21AF"/>
    <w:rsid w:val="000A2F4D"/>
    <w:rsid w:val="000A4D4B"/>
    <w:rsid w:val="000A4F8A"/>
    <w:rsid w:val="000A55CA"/>
    <w:rsid w:val="000A57AD"/>
    <w:rsid w:val="000A6EBC"/>
    <w:rsid w:val="000A737F"/>
    <w:rsid w:val="000A7CB7"/>
    <w:rsid w:val="000B09A8"/>
    <w:rsid w:val="000B13E8"/>
    <w:rsid w:val="000B1696"/>
    <w:rsid w:val="000B4501"/>
    <w:rsid w:val="000B713C"/>
    <w:rsid w:val="000C2F6B"/>
    <w:rsid w:val="000C32EC"/>
    <w:rsid w:val="000D08D5"/>
    <w:rsid w:val="000D0C53"/>
    <w:rsid w:val="000D1943"/>
    <w:rsid w:val="000D2D3B"/>
    <w:rsid w:val="000D2E4F"/>
    <w:rsid w:val="000D37BA"/>
    <w:rsid w:val="000D7DAA"/>
    <w:rsid w:val="000E0B8B"/>
    <w:rsid w:val="000E1782"/>
    <w:rsid w:val="000E238E"/>
    <w:rsid w:val="000E3740"/>
    <w:rsid w:val="000E4E2E"/>
    <w:rsid w:val="000E50CF"/>
    <w:rsid w:val="000F4AC5"/>
    <w:rsid w:val="000F5639"/>
    <w:rsid w:val="000F66C9"/>
    <w:rsid w:val="0010007E"/>
    <w:rsid w:val="00101F18"/>
    <w:rsid w:val="00102756"/>
    <w:rsid w:val="001074AA"/>
    <w:rsid w:val="001111E9"/>
    <w:rsid w:val="0011261A"/>
    <w:rsid w:val="001126D4"/>
    <w:rsid w:val="00116FC8"/>
    <w:rsid w:val="0011709F"/>
    <w:rsid w:val="001204FA"/>
    <w:rsid w:val="00120E69"/>
    <w:rsid w:val="00121801"/>
    <w:rsid w:val="00122E5B"/>
    <w:rsid w:val="001263D9"/>
    <w:rsid w:val="0012736E"/>
    <w:rsid w:val="00127525"/>
    <w:rsid w:val="001304CA"/>
    <w:rsid w:val="0013177A"/>
    <w:rsid w:val="001324BA"/>
    <w:rsid w:val="00136375"/>
    <w:rsid w:val="0013687F"/>
    <w:rsid w:val="00137ECD"/>
    <w:rsid w:val="00144D14"/>
    <w:rsid w:val="00145C62"/>
    <w:rsid w:val="001465C0"/>
    <w:rsid w:val="001471AB"/>
    <w:rsid w:val="00147AC4"/>
    <w:rsid w:val="00147E43"/>
    <w:rsid w:val="001543E3"/>
    <w:rsid w:val="0015606A"/>
    <w:rsid w:val="0015619B"/>
    <w:rsid w:val="001600CA"/>
    <w:rsid w:val="0016393F"/>
    <w:rsid w:val="00163AF7"/>
    <w:rsid w:val="00165FDB"/>
    <w:rsid w:val="0017148C"/>
    <w:rsid w:val="00171A44"/>
    <w:rsid w:val="00171B26"/>
    <w:rsid w:val="00171C8B"/>
    <w:rsid w:val="00171FC6"/>
    <w:rsid w:val="001727D9"/>
    <w:rsid w:val="00174AAD"/>
    <w:rsid w:val="00182CE4"/>
    <w:rsid w:val="00183C28"/>
    <w:rsid w:val="00193427"/>
    <w:rsid w:val="00193E5B"/>
    <w:rsid w:val="00194A26"/>
    <w:rsid w:val="0019613E"/>
    <w:rsid w:val="001A03EA"/>
    <w:rsid w:val="001A2A7D"/>
    <w:rsid w:val="001A3A5D"/>
    <w:rsid w:val="001A41CE"/>
    <w:rsid w:val="001A48FC"/>
    <w:rsid w:val="001A49B4"/>
    <w:rsid w:val="001A651B"/>
    <w:rsid w:val="001B0388"/>
    <w:rsid w:val="001B0D88"/>
    <w:rsid w:val="001B11D8"/>
    <w:rsid w:val="001B1E72"/>
    <w:rsid w:val="001B2986"/>
    <w:rsid w:val="001B6EE5"/>
    <w:rsid w:val="001B7B09"/>
    <w:rsid w:val="001C5B9B"/>
    <w:rsid w:val="001C5FE4"/>
    <w:rsid w:val="001D1AA6"/>
    <w:rsid w:val="001D4230"/>
    <w:rsid w:val="001D4C0F"/>
    <w:rsid w:val="001D4E7A"/>
    <w:rsid w:val="001D5F58"/>
    <w:rsid w:val="001D67A3"/>
    <w:rsid w:val="001E0000"/>
    <w:rsid w:val="001E0019"/>
    <w:rsid w:val="001E056B"/>
    <w:rsid w:val="001E101A"/>
    <w:rsid w:val="001E1CF7"/>
    <w:rsid w:val="001E268C"/>
    <w:rsid w:val="001F086B"/>
    <w:rsid w:val="001F1014"/>
    <w:rsid w:val="001F469C"/>
    <w:rsid w:val="001F4CF3"/>
    <w:rsid w:val="00200733"/>
    <w:rsid w:val="00200CB9"/>
    <w:rsid w:val="00201525"/>
    <w:rsid w:val="0020190D"/>
    <w:rsid w:val="00204140"/>
    <w:rsid w:val="00206955"/>
    <w:rsid w:val="00211814"/>
    <w:rsid w:val="00211B43"/>
    <w:rsid w:val="0021390B"/>
    <w:rsid w:val="00215B03"/>
    <w:rsid w:val="00220398"/>
    <w:rsid w:val="002255A2"/>
    <w:rsid w:val="00227A96"/>
    <w:rsid w:val="00240DF4"/>
    <w:rsid w:val="00241A60"/>
    <w:rsid w:val="00244078"/>
    <w:rsid w:val="002473CE"/>
    <w:rsid w:val="00250725"/>
    <w:rsid w:val="00250897"/>
    <w:rsid w:val="00255F20"/>
    <w:rsid w:val="0025676E"/>
    <w:rsid w:val="00260156"/>
    <w:rsid w:val="002644E3"/>
    <w:rsid w:val="00264D2C"/>
    <w:rsid w:val="00266221"/>
    <w:rsid w:val="002663A3"/>
    <w:rsid w:val="002712D4"/>
    <w:rsid w:val="002734DF"/>
    <w:rsid w:val="00273F95"/>
    <w:rsid w:val="00274F51"/>
    <w:rsid w:val="002755E3"/>
    <w:rsid w:val="0027579E"/>
    <w:rsid w:val="002763D4"/>
    <w:rsid w:val="00276434"/>
    <w:rsid w:val="00276AEB"/>
    <w:rsid w:val="00276E21"/>
    <w:rsid w:val="00277027"/>
    <w:rsid w:val="00281D7A"/>
    <w:rsid w:val="00282A44"/>
    <w:rsid w:val="0029191D"/>
    <w:rsid w:val="00292DCC"/>
    <w:rsid w:val="00294B4F"/>
    <w:rsid w:val="002968BC"/>
    <w:rsid w:val="002A3023"/>
    <w:rsid w:val="002A6C0A"/>
    <w:rsid w:val="002B3AF6"/>
    <w:rsid w:val="002B3DDB"/>
    <w:rsid w:val="002B5C31"/>
    <w:rsid w:val="002B64A2"/>
    <w:rsid w:val="002C2739"/>
    <w:rsid w:val="002C28BC"/>
    <w:rsid w:val="002C2C65"/>
    <w:rsid w:val="002C3930"/>
    <w:rsid w:val="002C6796"/>
    <w:rsid w:val="002D11C6"/>
    <w:rsid w:val="002D2116"/>
    <w:rsid w:val="002D32EF"/>
    <w:rsid w:val="002D3B31"/>
    <w:rsid w:val="002D3F0B"/>
    <w:rsid w:val="002D44C2"/>
    <w:rsid w:val="002D460E"/>
    <w:rsid w:val="002D46CE"/>
    <w:rsid w:val="002D4856"/>
    <w:rsid w:val="002D5C93"/>
    <w:rsid w:val="002D6599"/>
    <w:rsid w:val="002E0A81"/>
    <w:rsid w:val="002E2392"/>
    <w:rsid w:val="002E6442"/>
    <w:rsid w:val="002F1A61"/>
    <w:rsid w:val="002F236D"/>
    <w:rsid w:val="002F4FFB"/>
    <w:rsid w:val="002F7EC2"/>
    <w:rsid w:val="0030074D"/>
    <w:rsid w:val="0030151E"/>
    <w:rsid w:val="00303174"/>
    <w:rsid w:val="00306088"/>
    <w:rsid w:val="00312306"/>
    <w:rsid w:val="00312668"/>
    <w:rsid w:val="003130CA"/>
    <w:rsid w:val="00313E00"/>
    <w:rsid w:val="003145D0"/>
    <w:rsid w:val="00316339"/>
    <w:rsid w:val="003178D0"/>
    <w:rsid w:val="00317B53"/>
    <w:rsid w:val="00323006"/>
    <w:rsid w:val="00326DA9"/>
    <w:rsid w:val="00331025"/>
    <w:rsid w:val="003312FE"/>
    <w:rsid w:val="003314FE"/>
    <w:rsid w:val="003315F2"/>
    <w:rsid w:val="003336C3"/>
    <w:rsid w:val="0033416E"/>
    <w:rsid w:val="00335975"/>
    <w:rsid w:val="00337C34"/>
    <w:rsid w:val="003438DB"/>
    <w:rsid w:val="00343EF3"/>
    <w:rsid w:val="0034437C"/>
    <w:rsid w:val="0034497C"/>
    <w:rsid w:val="003470A7"/>
    <w:rsid w:val="003473BA"/>
    <w:rsid w:val="00351F2D"/>
    <w:rsid w:val="00353ADB"/>
    <w:rsid w:val="00355175"/>
    <w:rsid w:val="00360574"/>
    <w:rsid w:val="00362ACB"/>
    <w:rsid w:val="003631FD"/>
    <w:rsid w:val="0036384A"/>
    <w:rsid w:val="003639A6"/>
    <w:rsid w:val="003644BA"/>
    <w:rsid w:val="00364671"/>
    <w:rsid w:val="00364A7B"/>
    <w:rsid w:val="00365674"/>
    <w:rsid w:val="00372C82"/>
    <w:rsid w:val="003753EE"/>
    <w:rsid w:val="00376002"/>
    <w:rsid w:val="0037768C"/>
    <w:rsid w:val="00377F1C"/>
    <w:rsid w:val="00380144"/>
    <w:rsid w:val="00385BCF"/>
    <w:rsid w:val="003874EC"/>
    <w:rsid w:val="00394ED1"/>
    <w:rsid w:val="00395423"/>
    <w:rsid w:val="00396A20"/>
    <w:rsid w:val="00397116"/>
    <w:rsid w:val="003A1F34"/>
    <w:rsid w:val="003A3BD4"/>
    <w:rsid w:val="003A3F74"/>
    <w:rsid w:val="003A5A5E"/>
    <w:rsid w:val="003A71CA"/>
    <w:rsid w:val="003A7833"/>
    <w:rsid w:val="003B0C3E"/>
    <w:rsid w:val="003B1DAB"/>
    <w:rsid w:val="003B2319"/>
    <w:rsid w:val="003B2C71"/>
    <w:rsid w:val="003B2E0B"/>
    <w:rsid w:val="003B7D9B"/>
    <w:rsid w:val="003C371B"/>
    <w:rsid w:val="003C45F2"/>
    <w:rsid w:val="003C523F"/>
    <w:rsid w:val="003C5945"/>
    <w:rsid w:val="003C720E"/>
    <w:rsid w:val="003C7D1F"/>
    <w:rsid w:val="003D04F2"/>
    <w:rsid w:val="003D2892"/>
    <w:rsid w:val="003D342B"/>
    <w:rsid w:val="003D3EC8"/>
    <w:rsid w:val="003D42C7"/>
    <w:rsid w:val="003D5EAB"/>
    <w:rsid w:val="003E0E55"/>
    <w:rsid w:val="003E5B6F"/>
    <w:rsid w:val="003E6B02"/>
    <w:rsid w:val="003F0077"/>
    <w:rsid w:val="003F1994"/>
    <w:rsid w:val="003F470F"/>
    <w:rsid w:val="003F586E"/>
    <w:rsid w:val="003F6E1F"/>
    <w:rsid w:val="003F763B"/>
    <w:rsid w:val="00400791"/>
    <w:rsid w:val="00400CDF"/>
    <w:rsid w:val="00401E10"/>
    <w:rsid w:val="004058C6"/>
    <w:rsid w:val="004065CA"/>
    <w:rsid w:val="0040761A"/>
    <w:rsid w:val="00412F2B"/>
    <w:rsid w:val="004142DE"/>
    <w:rsid w:val="00414320"/>
    <w:rsid w:val="00415C13"/>
    <w:rsid w:val="0042391E"/>
    <w:rsid w:val="00426823"/>
    <w:rsid w:val="00430336"/>
    <w:rsid w:val="00430595"/>
    <w:rsid w:val="00432130"/>
    <w:rsid w:val="0043253F"/>
    <w:rsid w:val="0043254E"/>
    <w:rsid w:val="00435D3E"/>
    <w:rsid w:val="00436D72"/>
    <w:rsid w:val="00444AEC"/>
    <w:rsid w:val="00445484"/>
    <w:rsid w:val="0045052B"/>
    <w:rsid w:val="004537EF"/>
    <w:rsid w:val="00453A5F"/>
    <w:rsid w:val="004557CA"/>
    <w:rsid w:val="004601B2"/>
    <w:rsid w:val="00460585"/>
    <w:rsid w:val="00461636"/>
    <w:rsid w:val="004669A8"/>
    <w:rsid w:val="00470CF6"/>
    <w:rsid w:val="004720EB"/>
    <w:rsid w:val="00476F0D"/>
    <w:rsid w:val="00480214"/>
    <w:rsid w:val="00480C96"/>
    <w:rsid w:val="00481E14"/>
    <w:rsid w:val="00486F3E"/>
    <w:rsid w:val="004875F3"/>
    <w:rsid w:val="0049077A"/>
    <w:rsid w:val="0049318E"/>
    <w:rsid w:val="004A1C1A"/>
    <w:rsid w:val="004A361E"/>
    <w:rsid w:val="004A5E3C"/>
    <w:rsid w:val="004A6902"/>
    <w:rsid w:val="004B0236"/>
    <w:rsid w:val="004B1451"/>
    <w:rsid w:val="004B1D11"/>
    <w:rsid w:val="004B2E62"/>
    <w:rsid w:val="004B68ED"/>
    <w:rsid w:val="004C44D9"/>
    <w:rsid w:val="004C4F4A"/>
    <w:rsid w:val="004C5BD5"/>
    <w:rsid w:val="004C7D53"/>
    <w:rsid w:val="004C7F74"/>
    <w:rsid w:val="004D07C3"/>
    <w:rsid w:val="004D392D"/>
    <w:rsid w:val="004D43B8"/>
    <w:rsid w:val="004D4B59"/>
    <w:rsid w:val="004D555C"/>
    <w:rsid w:val="004D593B"/>
    <w:rsid w:val="004D7098"/>
    <w:rsid w:val="004E2012"/>
    <w:rsid w:val="004E6884"/>
    <w:rsid w:val="004E7219"/>
    <w:rsid w:val="004F18D3"/>
    <w:rsid w:val="004F367B"/>
    <w:rsid w:val="004F36C8"/>
    <w:rsid w:val="004F4CB3"/>
    <w:rsid w:val="004F5BC1"/>
    <w:rsid w:val="004F6027"/>
    <w:rsid w:val="004F7ED7"/>
    <w:rsid w:val="004F7FF1"/>
    <w:rsid w:val="005025DD"/>
    <w:rsid w:val="0050401B"/>
    <w:rsid w:val="005047C1"/>
    <w:rsid w:val="005062CD"/>
    <w:rsid w:val="00506685"/>
    <w:rsid w:val="00507885"/>
    <w:rsid w:val="00510692"/>
    <w:rsid w:val="005127D8"/>
    <w:rsid w:val="00512D9D"/>
    <w:rsid w:val="00515AF7"/>
    <w:rsid w:val="005212B4"/>
    <w:rsid w:val="00523FA2"/>
    <w:rsid w:val="0052435D"/>
    <w:rsid w:val="0053191E"/>
    <w:rsid w:val="00532625"/>
    <w:rsid w:val="005333D0"/>
    <w:rsid w:val="00533EBF"/>
    <w:rsid w:val="005341C4"/>
    <w:rsid w:val="00535029"/>
    <w:rsid w:val="005354EB"/>
    <w:rsid w:val="00540D68"/>
    <w:rsid w:val="0054112B"/>
    <w:rsid w:val="005425A1"/>
    <w:rsid w:val="00542AD3"/>
    <w:rsid w:val="00543300"/>
    <w:rsid w:val="005439FB"/>
    <w:rsid w:val="00550E69"/>
    <w:rsid w:val="00551724"/>
    <w:rsid w:val="00552EE8"/>
    <w:rsid w:val="00553264"/>
    <w:rsid w:val="005555B8"/>
    <w:rsid w:val="00555EB6"/>
    <w:rsid w:val="00556565"/>
    <w:rsid w:val="0055741E"/>
    <w:rsid w:val="00557F57"/>
    <w:rsid w:val="0056110B"/>
    <w:rsid w:val="005620BB"/>
    <w:rsid w:val="00562968"/>
    <w:rsid w:val="00565341"/>
    <w:rsid w:val="005655AC"/>
    <w:rsid w:val="005667EB"/>
    <w:rsid w:val="005677D8"/>
    <w:rsid w:val="00571DCA"/>
    <w:rsid w:val="00574582"/>
    <w:rsid w:val="005745B8"/>
    <w:rsid w:val="00574DB3"/>
    <w:rsid w:val="00575CE8"/>
    <w:rsid w:val="0058029A"/>
    <w:rsid w:val="00583114"/>
    <w:rsid w:val="00585F52"/>
    <w:rsid w:val="0059081F"/>
    <w:rsid w:val="005950BB"/>
    <w:rsid w:val="005959ED"/>
    <w:rsid w:val="00596497"/>
    <w:rsid w:val="005975D1"/>
    <w:rsid w:val="005979B5"/>
    <w:rsid w:val="005A092D"/>
    <w:rsid w:val="005A0B03"/>
    <w:rsid w:val="005A202E"/>
    <w:rsid w:val="005A4644"/>
    <w:rsid w:val="005B2677"/>
    <w:rsid w:val="005B3ED4"/>
    <w:rsid w:val="005B4A01"/>
    <w:rsid w:val="005B5572"/>
    <w:rsid w:val="005B6C2C"/>
    <w:rsid w:val="005B6EE0"/>
    <w:rsid w:val="005C02F9"/>
    <w:rsid w:val="005C04F4"/>
    <w:rsid w:val="005C055B"/>
    <w:rsid w:val="005C0C3F"/>
    <w:rsid w:val="005C27AF"/>
    <w:rsid w:val="005C37E6"/>
    <w:rsid w:val="005D013D"/>
    <w:rsid w:val="005D2322"/>
    <w:rsid w:val="005D2459"/>
    <w:rsid w:val="005D2EA3"/>
    <w:rsid w:val="005D48BB"/>
    <w:rsid w:val="005D6A81"/>
    <w:rsid w:val="005D7A36"/>
    <w:rsid w:val="005E7C77"/>
    <w:rsid w:val="005F222C"/>
    <w:rsid w:val="005F2263"/>
    <w:rsid w:val="005F2E19"/>
    <w:rsid w:val="005F3899"/>
    <w:rsid w:val="005F6323"/>
    <w:rsid w:val="005F7B20"/>
    <w:rsid w:val="00600CC8"/>
    <w:rsid w:val="00601D5C"/>
    <w:rsid w:val="006049D5"/>
    <w:rsid w:val="00605328"/>
    <w:rsid w:val="00605994"/>
    <w:rsid w:val="00606790"/>
    <w:rsid w:val="0061037A"/>
    <w:rsid w:val="006107E5"/>
    <w:rsid w:val="00611665"/>
    <w:rsid w:val="00614F48"/>
    <w:rsid w:val="0061531E"/>
    <w:rsid w:val="006160DD"/>
    <w:rsid w:val="0062014C"/>
    <w:rsid w:val="006202B2"/>
    <w:rsid w:val="00622408"/>
    <w:rsid w:val="00623E14"/>
    <w:rsid w:val="006251A1"/>
    <w:rsid w:val="00626C2D"/>
    <w:rsid w:val="00630E57"/>
    <w:rsid w:val="00640EAA"/>
    <w:rsid w:val="006418DA"/>
    <w:rsid w:val="00646E68"/>
    <w:rsid w:val="00651661"/>
    <w:rsid w:val="0065496B"/>
    <w:rsid w:val="0065553B"/>
    <w:rsid w:val="0065737A"/>
    <w:rsid w:val="00657AD2"/>
    <w:rsid w:val="00657FE3"/>
    <w:rsid w:val="0066293F"/>
    <w:rsid w:val="0066523C"/>
    <w:rsid w:val="00666B53"/>
    <w:rsid w:val="0066763C"/>
    <w:rsid w:val="00672A06"/>
    <w:rsid w:val="00673926"/>
    <w:rsid w:val="00673E38"/>
    <w:rsid w:val="00674838"/>
    <w:rsid w:val="00674B1F"/>
    <w:rsid w:val="006771DD"/>
    <w:rsid w:val="00680EEE"/>
    <w:rsid w:val="006834C3"/>
    <w:rsid w:val="0068387D"/>
    <w:rsid w:val="00684127"/>
    <w:rsid w:val="00686F6E"/>
    <w:rsid w:val="00691874"/>
    <w:rsid w:val="0069212B"/>
    <w:rsid w:val="00697C9A"/>
    <w:rsid w:val="006A7EE3"/>
    <w:rsid w:val="006B0EE9"/>
    <w:rsid w:val="006B0FB0"/>
    <w:rsid w:val="006B2B60"/>
    <w:rsid w:val="006B2BDF"/>
    <w:rsid w:val="006B365D"/>
    <w:rsid w:val="006B3C66"/>
    <w:rsid w:val="006C3488"/>
    <w:rsid w:val="006C3713"/>
    <w:rsid w:val="006C372F"/>
    <w:rsid w:val="006C5C82"/>
    <w:rsid w:val="006C7C42"/>
    <w:rsid w:val="006D00E0"/>
    <w:rsid w:val="006D0675"/>
    <w:rsid w:val="006D162A"/>
    <w:rsid w:val="006D18DA"/>
    <w:rsid w:val="006D1D08"/>
    <w:rsid w:val="006D3181"/>
    <w:rsid w:val="006D531C"/>
    <w:rsid w:val="006D63B7"/>
    <w:rsid w:val="006F1E88"/>
    <w:rsid w:val="006F3DE0"/>
    <w:rsid w:val="006F3F99"/>
    <w:rsid w:val="006F577D"/>
    <w:rsid w:val="006F6A74"/>
    <w:rsid w:val="007004D0"/>
    <w:rsid w:val="00702E56"/>
    <w:rsid w:val="00704D08"/>
    <w:rsid w:val="0070557F"/>
    <w:rsid w:val="00706775"/>
    <w:rsid w:val="007068F6"/>
    <w:rsid w:val="00711AB3"/>
    <w:rsid w:val="007131E4"/>
    <w:rsid w:val="00713F2E"/>
    <w:rsid w:val="00717BB2"/>
    <w:rsid w:val="00721EE7"/>
    <w:rsid w:val="00723377"/>
    <w:rsid w:val="00723FE5"/>
    <w:rsid w:val="00725EEF"/>
    <w:rsid w:val="007268B4"/>
    <w:rsid w:val="00726B76"/>
    <w:rsid w:val="007310B8"/>
    <w:rsid w:val="00732AFE"/>
    <w:rsid w:val="00740277"/>
    <w:rsid w:val="0074079A"/>
    <w:rsid w:val="007419E1"/>
    <w:rsid w:val="0074443A"/>
    <w:rsid w:val="00745481"/>
    <w:rsid w:val="00745DF7"/>
    <w:rsid w:val="00746CF3"/>
    <w:rsid w:val="00751DE7"/>
    <w:rsid w:val="0075354F"/>
    <w:rsid w:val="007551E6"/>
    <w:rsid w:val="00756575"/>
    <w:rsid w:val="007576FA"/>
    <w:rsid w:val="007601A1"/>
    <w:rsid w:val="007603FF"/>
    <w:rsid w:val="007622C7"/>
    <w:rsid w:val="00762C91"/>
    <w:rsid w:val="007635FF"/>
    <w:rsid w:val="0076395D"/>
    <w:rsid w:val="00764D87"/>
    <w:rsid w:val="00771A8B"/>
    <w:rsid w:val="00771CBD"/>
    <w:rsid w:val="00773BE2"/>
    <w:rsid w:val="00773FFE"/>
    <w:rsid w:val="007743AE"/>
    <w:rsid w:val="00775242"/>
    <w:rsid w:val="007758D2"/>
    <w:rsid w:val="00777584"/>
    <w:rsid w:val="0078081F"/>
    <w:rsid w:val="00781B9B"/>
    <w:rsid w:val="0078340E"/>
    <w:rsid w:val="00783C9E"/>
    <w:rsid w:val="00785EA5"/>
    <w:rsid w:val="00787EDA"/>
    <w:rsid w:val="00791D9C"/>
    <w:rsid w:val="00796581"/>
    <w:rsid w:val="007A40A9"/>
    <w:rsid w:val="007A5DFC"/>
    <w:rsid w:val="007A6CA8"/>
    <w:rsid w:val="007A7DC2"/>
    <w:rsid w:val="007B132F"/>
    <w:rsid w:val="007B5B19"/>
    <w:rsid w:val="007B6386"/>
    <w:rsid w:val="007B65CF"/>
    <w:rsid w:val="007B6C0C"/>
    <w:rsid w:val="007B70E6"/>
    <w:rsid w:val="007B7596"/>
    <w:rsid w:val="007C0D7D"/>
    <w:rsid w:val="007C3563"/>
    <w:rsid w:val="007C40CC"/>
    <w:rsid w:val="007C4D79"/>
    <w:rsid w:val="007C6AF9"/>
    <w:rsid w:val="007C7A63"/>
    <w:rsid w:val="007D5AB1"/>
    <w:rsid w:val="007D60C4"/>
    <w:rsid w:val="007D6678"/>
    <w:rsid w:val="007D6693"/>
    <w:rsid w:val="007E1654"/>
    <w:rsid w:val="007E1C71"/>
    <w:rsid w:val="007E3331"/>
    <w:rsid w:val="007E44CE"/>
    <w:rsid w:val="007E56C9"/>
    <w:rsid w:val="007E74C2"/>
    <w:rsid w:val="007E757C"/>
    <w:rsid w:val="007F0BED"/>
    <w:rsid w:val="007F2DB0"/>
    <w:rsid w:val="007F45A2"/>
    <w:rsid w:val="007F6A5E"/>
    <w:rsid w:val="00800619"/>
    <w:rsid w:val="00801962"/>
    <w:rsid w:val="00802604"/>
    <w:rsid w:val="00802748"/>
    <w:rsid w:val="0080286C"/>
    <w:rsid w:val="00803CB9"/>
    <w:rsid w:val="00803E90"/>
    <w:rsid w:val="00805241"/>
    <w:rsid w:val="0080650D"/>
    <w:rsid w:val="00806FD6"/>
    <w:rsid w:val="0080753F"/>
    <w:rsid w:val="00810092"/>
    <w:rsid w:val="00811719"/>
    <w:rsid w:val="00811FB3"/>
    <w:rsid w:val="008126E1"/>
    <w:rsid w:val="00813853"/>
    <w:rsid w:val="008172A7"/>
    <w:rsid w:val="00821A3C"/>
    <w:rsid w:val="00823B77"/>
    <w:rsid w:val="008249F5"/>
    <w:rsid w:val="0082785F"/>
    <w:rsid w:val="00827D22"/>
    <w:rsid w:val="00833905"/>
    <w:rsid w:val="00833B3D"/>
    <w:rsid w:val="008352F1"/>
    <w:rsid w:val="0084341D"/>
    <w:rsid w:val="008443D4"/>
    <w:rsid w:val="008448AA"/>
    <w:rsid w:val="00845956"/>
    <w:rsid w:val="00846295"/>
    <w:rsid w:val="00846443"/>
    <w:rsid w:val="0085021C"/>
    <w:rsid w:val="008506A5"/>
    <w:rsid w:val="00850A2F"/>
    <w:rsid w:val="00851ED5"/>
    <w:rsid w:val="008526F1"/>
    <w:rsid w:val="00853709"/>
    <w:rsid w:val="008558B7"/>
    <w:rsid w:val="00855CB1"/>
    <w:rsid w:val="0085774D"/>
    <w:rsid w:val="00857D91"/>
    <w:rsid w:val="00860676"/>
    <w:rsid w:val="00863339"/>
    <w:rsid w:val="008707EA"/>
    <w:rsid w:val="00870AE1"/>
    <w:rsid w:val="008716C5"/>
    <w:rsid w:val="00872AD7"/>
    <w:rsid w:val="008747F5"/>
    <w:rsid w:val="00875E56"/>
    <w:rsid w:val="00876A51"/>
    <w:rsid w:val="00876F12"/>
    <w:rsid w:val="00877B2F"/>
    <w:rsid w:val="008877F9"/>
    <w:rsid w:val="00892E4E"/>
    <w:rsid w:val="008974FB"/>
    <w:rsid w:val="008A51BB"/>
    <w:rsid w:val="008A6058"/>
    <w:rsid w:val="008A6A64"/>
    <w:rsid w:val="008B2123"/>
    <w:rsid w:val="008B2459"/>
    <w:rsid w:val="008B32EE"/>
    <w:rsid w:val="008C05F5"/>
    <w:rsid w:val="008C0C20"/>
    <w:rsid w:val="008C1EF7"/>
    <w:rsid w:val="008C545B"/>
    <w:rsid w:val="008D2319"/>
    <w:rsid w:val="008D2EA4"/>
    <w:rsid w:val="008D59F9"/>
    <w:rsid w:val="008D7E86"/>
    <w:rsid w:val="008E0796"/>
    <w:rsid w:val="008E0CB0"/>
    <w:rsid w:val="008E17BD"/>
    <w:rsid w:val="008E1942"/>
    <w:rsid w:val="008E38AE"/>
    <w:rsid w:val="008E715C"/>
    <w:rsid w:val="008F2539"/>
    <w:rsid w:val="008F34B4"/>
    <w:rsid w:val="00900D7C"/>
    <w:rsid w:val="00901704"/>
    <w:rsid w:val="0090218A"/>
    <w:rsid w:val="00902891"/>
    <w:rsid w:val="009042A6"/>
    <w:rsid w:val="00905902"/>
    <w:rsid w:val="0091339D"/>
    <w:rsid w:val="009133BB"/>
    <w:rsid w:val="00917A53"/>
    <w:rsid w:val="00920A2E"/>
    <w:rsid w:val="00922AD8"/>
    <w:rsid w:val="00924571"/>
    <w:rsid w:val="009255EA"/>
    <w:rsid w:val="00925A87"/>
    <w:rsid w:val="0092687E"/>
    <w:rsid w:val="00935BD6"/>
    <w:rsid w:val="00936030"/>
    <w:rsid w:val="009362ED"/>
    <w:rsid w:val="00940A7E"/>
    <w:rsid w:val="00946057"/>
    <w:rsid w:val="00947C16"/>
    <w:rsid w:val="009538D5"/>
    <w:rsid w:val="0096004B"/>
    <w:rsid w:val="00960361"/>
    <w:rsid w:val="00960ED5"/>
    <w:rsid w:val="0096355D"/>
    <w:rsid w:val="00963680"/>
    <w:rsid w:val="009637A2"/>
    <w:rsid w:val="0096541D"/>
    <w:rsid w:val="0096613A"/>
    <w:rsid w:val="00970502"/>
    <w:rsid w:val="0098002D"/>
    <w:rsid w:val="00981354"/>
    <w:rsid w:val="00981DE6"/>
    <w:rsid w:val="00983090"/>
    <w:rsid w:val="00983290"/>
    <w:rsid w:val="00983AED"/>
    <w:rsid w:val="00984009"/>
    <w:rsid w:val="00987EFD"/>
    <w:rsid w:val="00990E98"/>
    <w:rsid w:val="009919A9"/>
    <w:rsid w:val="00991E1A"/>
    <w:rsid w:val="00994E3E"/>
    <w:rsid w:val="009969A2"/>
    <w:rsid w:val="009A22BE"/>
    <w:rsid w:val="009A3895"/>
    <w:rsid w:val="009A3AE2"/>
    <w:rsid w:val="009A507A"/>
    <w:rsid w:val="009A5E93"/>
    <w:rsid w:val="009A6AA6"/>
    <w:rsid w:val="009A6C55"/>
    <w:rsid w:val="009B0B4C"/>
    <w:rsid w:val="009B0C8F"/>
    <w:rsid w:val="009B13CB"/>
    <w:rsid w:val="009B2B71"/>
    <w:rsid w:val="009B3834"/>
    <w:rsid w:val="009C06CC"/>
    <w:rsid w:val="009C18D9"/>
    <w:rsid w:val="009C2881"/>
    <w:rsid w:val="009C411F"/>
    <w:rsid w:val="009C4622"/>
    <w:rsid w:val="009C6100"/>
    <w:rsid w:val="009C6A64"/>
    <w:rsid w:val="009C7089"/>
    <w:rsid w:val="009C74B9"/>
    <w:rsid w:val="009D05F1"/>
    <w:rsid w:val="009D3AF3"/>
    <w:rsid w:val="009D4828"/>
    <w:rsid w:val="009D5F7C"/>
    <w:rsid w:val="009D64BF"/>
    <w:rsid w:val="009D6D00"/>
    <w:rsid w:val="009E19ED"/>
    <w:rsid w:val="009E1FA3"/>
    <w:rsid w:val="009E2581"/>
    <w:rsid w:val="009E2628"/>
    <w:rsid w:val="009E3BF1"/>
    <w:rsid w:val="009E4677"/>
    <w:rsid w:val="009E5253"/>
    <w:rsid w:val="009F09D2"/>
    <w:rsid w:val="009F0A86"/>
    <w:rsid w:val="009F2F3F"/>
    <w:rsid w:val="009F4279"/>
    <w:rsid w:val="009F5151"/>
    <w:rsid w:val="009F58DE"/>
    <w:rsid w:val="009F7D33"/>
    <w:rsid w:val="00A00C44"/>
    <w:rsid w:val="00A0216E"/>
    <w:rsid w:val="00A029F0"/>
    <w:rsid w:val="00A117C6"/>
    <w:rsid w:val="00A1211A"/>
    <w:rsid w:val="00A16EA5"/>
    <w:rsid w:val="00A171FE"/>
    <w:rsid w:val="00A23989"/>
    <w:rsid w:val="00A23A3A"/>
    <w:rsid w:val="00A23BA6"/>
    <w:rsid w:val="00A254E0"/>
    <w:rsid w:val="00A3260E"/>
    <w:rsid w:val="00A34289"/>
    <w:rsid w:val="00A37AFB"/>
    <w:rsid w:val="00A40030"/>
    <w:rsid w:val="00A41377"/>
    <w:rsid w:val="00A4208D"/>
    <w:rsid w:val="00A43782"/>
    <w:rsid w:val="00A438BD"/>
    <w:rsid w:val="00A43EF2"/>
    <w:rsid w:val="00A44F59"/>
    <w:rsid w:val="00A45BB3"/>
    <w:rsid w:val="00A5367C"/>
    <w:rsid w:val="00A5451C"/>
    <w:rsid w:val="00A56885"/>
    <w:rsid w:val="00A60451"/>
    <w:rsid w:val="00A6071D"/>
    <w:rsid w:val="00A61CAC"/>
    <w:rsid w:val="00A61F17"/>
    <w:rsid w:val="00A62DCE"/>
    <w:rsid w:val="00A70DA1"/>
    <w:rsid w:val="00A71CB0"/>
    <w:rsid w:val="00A73DF1"/>
    <w:rsid w:val="00A73FE4"/>
    <w:rsid w:val="00A7760E"/>
    <w:rsid w:val="00A7792E"/>
    <w:rsid w:val="00A81D65"/>
    <w:rsid w:val="00A90CD7"/>
    <w:rsid w:val="00A95DD3"/>
    <w:rsid w:val="00AA0ADF"/>
    <w:rsid w:val="00AA0B6F"/>
    <w:rsid w:val="00AA0DFE"/>
    <w:rsid w:val="00AA2FCC"/>
    <w:rsid w:val="00AB02FA"/>
    <w:rsid w:val="00AB09C9"/>
    <w:rsid w:val="00AB352F"/>
    <w:rsid w:val="00AB6041"/>
    <w:rsid w:val="00AB7FAB"/>
    <w:rsid w:val="00AC0349"/>
    <w:rsid w:val="00AC0FF1"/>
    <w:rsid w:val="00AC2170"/>
    <w:rsid w:val="00AC263F"/>
    <w:rsid w:val="00AC323A"/>
    <w:rsid w:val="00AC3ACC"/>
    <w:rsid w:val="00AC4B34"/>
    <w:rsid w:val="00AC5B0F"/>
    <w:rsid w:val="00AD17E5"/>
    <w:rsid w:val="00AD1E38"/>
    <w:rsid w:val="00AD2231"/>
    <w:rsid w:val="00AD51F0"/>
    <w:rsid w:val="00AE02DB"/>
    <w:rsid w:val="00AE034A"/>
    <w:rsid w:val="00AE38CB"/>
    <w:rsid w:val="00AE3915"/>
    <w:rsid w:val="00AF1745"/>
    <w:rsid w:val="00AF1F81"/>
    <w:rsid w:val="00B050FD"/>
    <w:rsid w:val="00B06F39"/>
    <w:rsid w:val="00B07080"/>
    <w:rsid w:val="00B070A1"/>
    <w:rsid w:val="00B10CBB"/>
    <w:rsid w:val="00B13978"/>
    <w:rsid w:val="00B13983"/>
    <w:rsid w:val="00B14FB0"/>
    <w:rsid w:val="00B159CB"/>
    <w:rsid w:val="00B17EB1"/>
    <w:rsid w:val="00B21B07"/>
    <w:rsid w:val="00B24283"/>
    <w:rsid w:val="00B26AD6"/>
    <w:rsid w:val="00B2702C"/>
    <w:rsid w:val="00B27160"/>
    <w:rsid w:val="00B278B5"/>
    <w:rsid w:val="00B33EAA"/>
    <w:rsid w:val="00B3421D"/>
    <w:rsid w:val="00B35EE0"/>
    <w:rsid w:val="00B45126"/>
    <w:rsid w:val="00B46973"/>
    <w:rsid w:val="00B50175"/>
    <w:rsid w:val="00B5116C"/>
    <w:rsid w:val="00B5127F"/>
    <w:rsid w:val="00B51950"/>
    <w:rsid w:val="00B538BC"/>
    <w:rsid w:val="00B54614"/>
    <w:rsid w:val="00B54E8F"/>
    <w:rsid w:val="00B579CC"/>
    <w:rsid w:val="00B57D7C"/>
    <w:rsid w:val="00B60B65"/>
    <w:rsid w:val="00B61DB0"/>
    <w:rsid w:val="00B643CB"/>
    <w:rsid w:val="00B65755"/>
    <w:rsid w:val="00B66BEF"/>
    <w:rsid w:val="00B70A17"/>
    <w:rsid w:val="00B711BD"/>
    <w:rsid w:val="00B7362F"/>
    <w:rsid w:val="00B739DD"/>
    <w:rsid w:val="00B76908"/>
    <w:rsid w:val="00B826B8"/>
    <w:rsid w:val="00B84882"/>
    <w:rsid w:val="00B874C1"/>
    <w:rsid w:val="00B92053"/>
    <w:rsid w:val="00B93AFF"/>
    <w:rsid w:val="00B94F38"/>
    <w:rsid w:val="00B96F8D"/>
    <w:rsid w:val="00B97EA6"/>
    <w:rsid w:val="00BA24F2"/>
    <w:rsid w:val="00BA2ACD"/>
    <w:rsid w:val="00BA2B64"/>
    <w:rsid w:val="00BA5B62"/>
    <w:rsid w:val="00BA65A9"/>
    <w:rsid w:val="00BA6BD0"/>
    <w:rsid w:val="00BA7101"/>
    <w:rsid w:val="00BB0685"/>
    <w:rsid w:val="00BB532B"/>
    <w:rsid w:val="00BB55F9"/>
    <w:rsid w:val="00BB7355"/>
    <w:rsid w:val="00BC18EE"/>
    <w:rsid w:val="00BC56B9"/>
    <w:rsid w:val="00BC74AC"/>
    <w:rsid w:val="00BD5338"/>
    <w:rsid w:val="00BE0677"/>
    <w:rsid w:val="00BE4DE6"/>
    <w:rsid w:val="00BF1463"/>
    <w:rsid w:val="00BF1AC7"/>
    <w:rsid w:val="00BF36A3"/>
    <w:rsid w:val="00BF6C76"/>
    <w:rsid w:val="00C03789"/>
    <w:rsid w:val="00C04ED4"/>
    <w:rsid w:val="00C11801"/>
    <w:rsid w:val="00C11914"/>
    <w:rsid w:val="00C11B84"/>
    <w:rsid w:val="00C12179"/>
    <w:rsid w:val="00C122D8"/>
    <w:rsid w:val="00C12FDD"/>
    <w:rsid w:val="00C14AE3"/>
    <w:rsid w:val="00C17D8C"/>
    <w:rsid w:val="00C24C24"/>
    <w:rsid w:val="00C271E3"/>
    <w:rsid w:val="00C305EE"/>
    <w:rsid w:val="00C34D98"/>
    <w:rsid w:val="00C34F52"/>
    <w:rsid w:val="00C357C4"/>
    <w:rsid w:val="00C35FAE"/>
    <w:rsid w:val="00C36068"/>
    <w:rsid w:val="00C36F9D"/>
    <w:rsid w:val="00C40B57"/>
    <w:rsid w:val="00C45056"/>
    <w:rsid w:val="00C45AFA"/>
    <w:rsid w:val="00C45B95"/>
    <w:rsid w:val="00C52989"/>
    <w:rsid w:val="00C535A8"/>
    <w:rsid w:val="00C54578"/>
    <w:rsid w:val="00C54D3E"/>
    <w:rsid w:val="00C62065"/>
    <w:rsid w:val="00C63323"/>
    <w:rsid w:val="00C6683F"/>
    <w:rsid w:val="00C71074"/>
    <w:rsid w:val="00C73E15"/>
    <w:rsid w:val="00C7558F"/>
    <w:rsid w:val="00C77C3E"/>
    <w:rsid w:val="00C80592"/>
    <w:rsid w:val="00C80F13"/>
    <w:rsid w:val="00C81DBD"/>
    <w:rsid w:val="00C85C94"/>
    <w:rsid w:val="00C9171A"/>
    <w:rsid w:val="00C91CC1"/>
    <w:rsid w:val="00C973F8"/>
    <w:rsid w:val="00CA10DF"/>
    <w:rsid w:val="00CA7C46"/>
    <w:rsid w:val="00CA7D2B"/>
    <w:rsid w:val="00CB158E"/>
    <w:rsid w:val="00CB31AF"/>
    <w:rsid w:val="00CC1EC7"/>
    <w:rsid w:val="00CC2A3E"/>
    <w:rsid w:val="00CC32B2"/>
    <w:rsid w:val="00CD3405"/>
    <w:rsid w:val="00CD356C"/>
    <w:rsid w:val="00CD3F83"/>
    <w:rsid w:val="00CD5284"/>
    <w:rsid w:val="00CD6498"/>
    <w:rsid w:val="00CE0934"/>
    <w:rsid w:val="00CE13EF"/>
    <w:rsid w:val="00CE4C7C"/>
    <w:rsid w:val="00CE548E"/>
    <w:rsid w:val="00CE76E4"/>
    <w:rsid w:val="00CF0F81"/>
    <w:rsid w:val="00CF1499"/>
    <w:rsid w:val="00CF25AF"/>
    <w:rsid w:val="00CF4976"/>
    <w:rsid w:val="00CF559F"/>
    <w:rsid w:val="00CF6421"/>
    <w:rsid w:val="00CF6727"/>
    <w:rsid w:val="00CF6CBE"/>
    <w:rsid w:val="00CF7681"/>
    <w:rsid w:val="00D030DD"/>
    <w:rsid w:val="00D0366E"/>
    <w:rsid w:val="00D04B87"/>
    <w:rsid w:val="00D05317"/>
    <w:rsid w:val="00D06A77"/>
    <w:rsid w:val="00D20821"/>
    <w:rsid w:val="00D2099D"/>
    <w:rsid w:val="00D2321C"/>
    <w:rsid w:val="00D2577D"/>
    <w:rsid w:val="00D26627"/>
    <w:rsid w:val="00D30116"/>
    <w:rsid w:val="00D33178"/>
    <w:rsid w:val="00D4331F"/>
    <w:rsid w:val="00D45981"/>
    <w:rsid w:val="00D54EA6"/>
    <w:rsid w:val="00D55A7D"/>
    <w:rsid w:val="00D55AC2"/>
    <w:rsid w:val="00D62710"/>
    <w:rsid w:val="00D70328"/>
    <w:rsid w:val="00D731AD"/>
    <w:rsid w:val="00D7321E"/>
    <w:rsid w:val="00D75D05"/>
    <w:rsid w:val="00D75FCE"/>
    <w:rsid w:val="00D77083"/>
    <w:rsid w:val="00D77773"/>
    <w:rsid w:val="00D82989"/>
    <w:rsid w:val="00D83EB7"/>
    <w:rsid w:val="00D84EAD"/>
    <w:rsid w:val="00D85A97"/>
    <w:rsid w:val="00D87B54"/>
    <w:rsid w:val="00D90B21"/>
    <w:rsid w:val="00D91625"/>
    <w:rsid w:val="00D942E3"/>
    <w:rsid w:val="00D94BE9"/>
    <w:rsid w:val="00D9652E"/>
    <w:rsid w:val="00D96F81"/>
    <w:rsid w:val="00DA12D8"/>
    <w:rsid w:val="00DA14CA"/>
    <w:rsid w:val="00DA242C"/>
    <w:rsid w:val="00DA473F"/>
    <w:rsid w:val="00DA6B82"/>
    <w:rsid w:val="00DB0481"/>
    <w:rsid w:val="00DB1102"/>
    <w:rsid w:val="00DB33EF"/>
    <w:rsid w:val="00DB4012"/>
    <w:rsid w:val="00DB5AB7"/>
    <w:rsid w:val="00DB7B5B"/>
    <w:rsid w:val="00DC1335"/>
    <w:rsid w:val="00DC4206"/>
    <w:rsid w:val="00DC5BA8"/>
    <w:rsid w:val="00DC6081"/>
    <w:rsid w:val="00DD0385"/>
    <w:rsid w:val="00DD09CD"/>
    <w:rsid w:val="00DD4E7A"/>
    <w:rsid w:val="00DD603E"/>
    <w:rsid w:val="00DD60B7"/>
    <w:rsid w:val="00DE3D69"/>
    <w:rsid w:val="00DE62C0"/>
    <w:rsid w:val="00DF0D95"/>
    <w:rsid w:val="00DF6715"/>
    <w:rsid w:val="00DF6A01"/>
    <w:rsid w:val="00DF780D"/>
    <w:rsid w:val="00E12B3B"/>
    <w:rsid w:val="00E138DB"/>
    <w:rsid w:val="00E13C02"/>
    <w:rsid w:val="00E14472"/>
    <w:rsid w:val="00E146A4"/>
    <w:rsid w:val="00E2293E"/>
    <w:rsid w:val="00E23D72"/>
    <w:rsid w:val="00E240EA"/>
    <w:rsid w:val="00E242FA"/>
    <w:rsid w:val="00E24FD7"/>
    <w:rsid w:val="00E31C22"/>
    <w:rsid w:val="00E33155"/>
    <w:rsid w:val="00E33A5D"/>
    <w:rsid w:val="00E33ABE"/>
    <w:rsid w:val="00E36308"/>
    <w:rsid w:val="00E41262"/>
    <w:rsid w:val="00E41623"/>
    <w:rsid w:val="00E4781B"/>
    <w:rsid w:val="00E50558"/>
    <w:rsid w:val="00E51010"/>
    <w:rsid w:val="00E51123"/>
    <w:rsid w:val="00E514C6"/>
    <w:rsid w:val="00E5153D"/>
    <w:rsid w:val="00E536EC"/>
    <w:rsid w:val="00E54CEB"/>
    <w:rsid w:val="00E55261"/>
    <w:rsid w:val="00E60226"/>
    <w:rsid w:val="00E605BD"/>
    <w:rsid w:val="00E60C5D"/>
    <w:rsid w:val="00E60CEC"/>
    <w:rsid w:val="00E60D1C"/>
    <w:rsid w:val="00E61BC9"/>
    <w:rsid w:val="00E6544F"/>
    <w:rsid w:val="00E668F3"/>
    <w:rsid w:val="00E66989"/>
    <w:rsid w:val="00E72373"/>
    <w:rsid w:val="00E72DFE"/>
    <w:rsid w:val="00E73CE9"/>
    <w:rsid w:val="00E74007"/>
    <w:rsid w:val="00E77531"/>
    <w:rsid w:val="00E80A7D"/>
    <w:rsid w:val="00E810E5"/>
    <w:rsid w:val="00E816D4"/>
    <w:rsid w:val="00E83B6E"/>
    <w:rsid w:val="00E84066"/>
    <w:rsid w:val="00E84433"/>
    <w:rsid w:val="00E84C94"/>
    <w:rsid w:val="00E857FA"/>
    <w:rsid w:val="00E90AAD"/>
    <w:rsid w:val="00E91F49"/>
    <w:rsid w:val="00E92697"/>
    <w:rsid w:val="00E92BC6"/>
    <w:rsid w:val="00E9511D"/>
    <w:rsid w:val="00E97300"/>
    <w:rsid w:val="00EA067A"/>
    <w:rsid w:val="00EA24D4"/>
    <w:rsid w:val="00EA3899"/>
    <w:rsid w:val="00EA5DCE"/>
    <w:rsid w:val="00EA6F4D"/>
    <w:rsid w:val="00EA775C"/>
    <w:rsid w:val="00EA7B0C"/>
    <w:rsid w:val="00EB07A6"/>
    <w:rsid w:val="00EB0E0A"/>
    <w:rsid w:val="00EB6A35"/>
    <w:rsid w:val="00EB742C"/>
    <w:rsid w:val="00EB7C53"/>
    <w:rsid w:val="00EC4524"/>
    <w:rsid w:val="00EC4608"/>
    <w:rsid w:val="00EC4624"/>
    <w:rsid w:val="00EC4D43"/>
    <w:rsid w:val="00EC610E"/>
    <w:rsid w:val="00EC7184"/>
    <w:rsid w:val="00EC7684"/>
    <w:rsid w:val="00ED0B3A"/>
    <w:rsid w:val="00ED2704"/>
    <w:rsid w:val="00ED3869"/>
    <w:rsid w:val="00ED5273"/>
    <w:rsid w:val="00ED6A1D"/>
    <w:rsid w:val="00EE0E88"/>
    <w:rsid w:val="00EE3D31"/>
    <w:rsid w:val="00EE5D8C"/>
    <w:rsid w:val="00EF203C"/>
    <w:rsid w:val="00EF36A3"/>
    <w:rsid w:val="00EF4764"/>
    <w:rsid w:val="00EF5FF4"/>
    <w:rsid w:val="00EF6CF5"/>
    <w:rsid w:val="00EF74ED"/>
    <w:rsid w:val="00F01777"/>
    <w:rsid w:val="00F01E06"/>
    <w:rsid w:val="00F01E48"/>
    <w:rsid w:val="00F03747"/>
    <w:rsid w:val="00F0536A"/>
    <w:rsid w:val="00F12162"/>
    <w:rsid w:val="00F135D5"/>
    <w:rsid w:val="00F20CA4"/>
    <w:rsid w:val="00F2719B"/>
    <w:rsid w:val="00F313C4"/>
    <w:rsid w:val="00F31C82"/>
    <w:rsid w:val="00F3281B"/>
    <w:rsid w:val="00F32AEF"/>
    <w:rsid w:val="00F358D1"/>
    <w:rsid w:val="00F35BFF"/>
    <w:rsid w:val="00F37899"/>
    <w:rsid w:val="00F37975"/>
    <w:rsid w:val="00F37D86"/>
    <w:rsid w:val="00F4102D"/>
    <w:rsid w:val="00F4406F"/>
    <w:rsid w:val="00F44915"/>
    <w:rsid w:val="00F45269"/>
    <w:rsid w:val="00F45522"/>
    <w:rsid w:val="00F471C4"/>
    <w:rsid w:val="00F47FBA"/>
    <w:rsid w:val="00F501AC"/>
    <w:rsid w:val="00F50CE0"/>
    <w:rsid w:val="00F53F14"/>
    <w:rsid w:val="00F54582"/>
    <w:rsid w:val="00F56F03"/>
    <w:rsid w:val="00F600BB"/>
    <w:rsid w:val="00F63223"/>
    <w:rsid w:val="00F63FF3"/>
    <w:rsid w:val="00F6438F"/>
    <w:rsid w:val="00F64CCA"/>
    <w:rsid w:val="00F64F38"/>
    <w:rsid w:val="00F74202"/>
    <w:rsid w:val="00F749A4"/>
    <w:rsid w:val="00F84A15"/>
    <w:rsid w:val="00F86E5F"/>
    <w:rsid w:val="00F91512"/>
    <w:rsid w:val="00F91EF5"/>
    <w:rsid w:val="00F92BD4"/>
    <w:rsid w:val="00F9390E"/>
    <w:rsid w:val="00F94614"/>
    <w:rsid w:val="00F96E59"/>
    <w:rsid w:val="00FA2382"/>
    <w:rsid w:val="00FA3639"/>
    <w:rsid w:val="00FA725E"/>
    <w:rsid w:val="00FB2993"/>
    <w:rsid w:val="00FB4F0D"/>
    <w:rsid w:val="00FB584B"/>
    <w:rsid w:val="00FB60D5"/>
    <w:rsid w:val="00FC023D"/>
    <w:rsid w:val="00FC4F71"/>
    <w:rsid w:val="00FD0208"/>
    <w:rsid w:val="00FD16D1"/>
    <w:rsid w:val="00FD1A83"/>
    <w:rsid w:val="00FD3871"/>
    <w:rsid w:val="00FD3E68"/>
    <w:rsid w:val="00FE5E68"/>
    <w:rsid w:val="00FF0D44"/>
    <w:rsid w:val="00FF168A"/>
    <w:rsid w:val="00FF1B0A"/>
    <w:rsid w:val="00FF1EEA"/>
    <w:rsid w:val="00FF2FCC"/>
    <w:rsid w:val="00FF3133"/>
    <w:rsid w:val="00FF32F0"/>
    <w:rsid w:val="00FF3A94"/>
    <w:rsid w:val="00FF45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7B09"/>
  </w:style>
  <w:style w:type="paragraph" w:styleId="Cmsor1">
    <w:name w:val="heading 1"/>
    <w:basedOn w:val="Norml"/>
    <w:next w:val="Norml"/>
    <w:link w:val="Cmsor1Char"/>
    <w:uiPriority w:val="9"/>
    <w:qFormat/>
    <w:rsid w:val="00B27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63A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A4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7B5B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5062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716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63AF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0A4D4B"/>
    <w:rPr>
      <w:rFonts w:asciiTheme="majorHAnsi" w:eastAsiaTheme="majorEastAsia" w:hAnsiTheme="majorHAnsi" w:cstheme="majorBidi"/>
      <w:color w:val="1F4D78" w:themeColor="accent1" w:themeShade="7F"/>
      <w:sz w:val="24"/>
      <w:szCs w:val="24"/>
    </w:rPr>
  </w:style>
  <w:style w:type="paragraph" w:styleId="Listaszerbekezds">
    <w:name w:val="List Paragraph"/>
    <w:aliases w:val="Welt L,Számozott lista 1,Eszeri felsorolás,List Paragraph à moi,lista_2,List Paragraph,Bullet_1,Színes lista – 1. jelölőszín1,Listaszerű bekezdés3,Bullet List,FooterText,numbered,Paragraphe de liste1,Bulletr List Paragraph,列出段落,列出段落1"/>
    <w:basedOn w:val="Norml"/>
    <w:link w:val="ListaszerbekezdsChar"/>
    <w:uiPriority w:val="34"/>
    <w:qFormat/>
    <w:rsid w:val="00E60D1C"/>
    <w:pPr>
      <w:ind w:left="720"/>
      <w:contextualSpacing/>
    </w:pPr>
  </w:style>
  <w:style w:type="character" w:styleId="Jegyzethivatkozs">
    <w:name w:val="annotation reference"/>
    <w:basedOn w:val="Bekezdsalapbettpusa"/>
    <w:uiPriority w:val="99"/>
    <w:unhideWhenUsed/>
    <w:rsid w:val="00F12162"/>
    <w:rPr>
      <w:sz w:val="16"/>
      <w:szCs w:val="16"/>
    </w:rPr>
  </w:style>
  <w:style w:type="paragraph" w:styleId="Jegyzetszveg">
    <w:name w:val="annotation text"/>
    <w:basedOn w:val="Norml"/>
    <w:link w:val="JegyzetszvegChar"/>
    <w:uiPriority w:val="99"/>
    <w:unhideWhenUsed/>
    <w:rsid w:val="00F12162"/>
    <w:pPr>
      <w:spacing w:line="240" w:lineRule="auto"/>
    </w:pPr>
    <w:rPr>
      <w:sz w:val="20"/>
      <w:szCs w:val="20"/>
    </w:rPr>
  </w:style>
  <w:style w:type="character" w:customStyle="1" w:styleId="JegyzetszvegChar">
    <w:name w:val="Jegyzetszöveg Char"/>
    <w:basedOn w:val="Bekezdsalapbettpusa"/>
    <w:link w:val="Jegyzetszveg"/>
    <w:uiPriority w:val="99"/>
    <w:rsid w:val="00F12162"/>
    <w:rPr>
      <w:sz w:val="20"/>
      <w:szCs w:val="20"/>
    </w:rPr>
  </w:style>
  <w:style w:type="paragraph" w:styleId="Megjegyzstrgya">
    <w:name w:val="annotation subject"/>
    <w:basedOn w:val="Jegyzetszveg"/>
    <w:next w:val="Jegyzetszveg"/>
    <w:link w:val="MegjegyzstrgyaChar"/>
    <w:uiPriority w:val="99"/>
    <w:semiHidden/>
    <w:unhideWhenUsed/>
    <w:rsid w:val="00F12162"/>
    <w:rPr>
      <w:b/>
      <w:bCs/>
    </w:rPr>
  </w:style>
  <w:style w:type="character" w:customStyle="1" w:styleId="MegjegyzstrgyaChar">
    <w:name w:val="Megjegyzés tárgya Char"/>
    <w:basedOn w:val="JegyzetszvegChar"/>
    <w:link w:val="Megjegyzstrgya"/>
    <w:uiPriority w:val="99"/>
    <w:semiHidden/>
    <w:rsid w:val="00F12162"/>
    <w:rPr>
      <w:b/>
      <w:bCs/>
      <w:sz w:val="20"/>
      <w:szCs w:val="20"/>
    </w:rPr>
  </w:style>
  <w:style w:type="paragraph" w:styleId="Buborkszveg">
    <w:name w:val="Balloon Text"/>
    <w:basedOn w:val="Norml"/>
    <w:link w:val="BuborkszvegChar"/>
    <w:uiPriority w:val="99"/>
    <w:semiHidden/>
    <w:unhideWhenUsed/>
    <w:rsid w:val="00F121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2162"/>
    <w:rPr>
      <w:rFonts w:ascii="Segoe UI" w:hAnsi="Segoe UI" w:cs="Segoe UI"/>
      <w:sz w:val="18"/>
      <w:szCs w:val="18"/>
    </w:rPr>
  </w:style>
  <w:style w:type="character" w:customStyle="1" w:styleId="Cmsor4Char">
    <w:name w:val="Címsor 4 Char"/>
    <w:basedOn w:val="Bekezdsalapbettpusa"/>
    <w:link w:val="Cmsor4"/>
    <w:uiPriority w:val="9"/>
    <w:rsid w:val="007B5B19"/>
    <w:rPr>
      <w:rFonts w:asciiTheme="majorHAnsi" w:eastAsiaTheme="majorEastAsia" w:hAnsiTheme="majorHAnsi" w:cstheme="majorBidi"/>
      <w:i/>
      <w:iCs/>
      <w:color w:val="2E74B5" w:themeColor="accent1" w:themeShade="BF"/>
    </w:rPr>
  </w:style>
  <w:style w:type="paragraph" w:customStyle="1" w:styleId="Default">
    <w:name w:val="Default"/>
    <w:rsid w:val="00DF780D"/>
    <w:pPr>
      <w:autoSpaceDE w:val="0"/>
      <w:autoSpaceDN w:val="0"/>
      <w:adjustRightInd w:val="0"/>
      <w:spacing w:after="0" w:line="240" w:lineRule="auto"/>
    </w:pPr>
    <w:rPr>
      <w:rFonts w:ascii="Cambria" w:hAnsi="Cambria" w:cs="Cambria"/>
      <w:color w:val="000000"/>
      <w:sz w:val="24"/>
      <w:szCs w:val="24"/>
    </w:rPr>
  </w:style>
  <w:style w:type="table" w:styleId="Rcsostblzat">
    <w:name w:val="Table Grid"/>
    <w:basedOn w:val="Normltblzat"/>
    <w:uiPriority w:val="39"/>
    <w:rsid w:val="009C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07080"/>
    <w:rPr>
      <w:color w:val="0563C1" w:themeColor="hyperlink"/>
      <w:u w:val="single"/>
    </w:rPr>
  </w:style>
  <w:style w:type="character" w:customStyle="1" w:styleId="Cmsor5Char">
    <w:name w:val="Címsor 5 Char"/>
    <w:basedOn w:val="Bekezdsalapbettpusa"/>
    <w:link w:val="Cmsor5"/>
    <w:uiPriority w:val="9"/>
    <w:rsid w:val="005062CD"/>
    <w:rPr>
      <w:rFonts w:asciiTheme="majorHAnsi" w:eastAsiaTheme="majorEastAsia" w:hAnsiTheme="majorHAnsi" w:cstheme="majorBidi"/>
      <w:color w:val="2E74B5" w:themeColor="accent1" w:themeShade="BF"/>
    </w:rPr>
  </w:style>
  <w:style w:type="paragraph" w:styleId="NormlWeb">
    <w:name w:val="Normal (Web)"/>
    <w:basedOn w:val="Norml"/>
    <w:uiPriority w:val="99"/>
    <w:qFormat/>
    <w:rsid w:val="001204FA"/>
    <w:pPr>
      <w:spacing w:beforeAutospacing="1" w:after="0" w:afterAutospacing="1" w:line="240" w:lineRule="auto"/>
    </w:pPr>
    <w:rPr>
      <w:rFonts w:ascii="Times New Roman" w:eastAsia="Times New Roman" w:hAnsi="Times New Roman" w:cs="Times New Roman"/>
      <w:color w:val="00000A"/>
      <w:sz w:val="24"/>
      <w:szCs w:val="24"/>
      <w:lang w:eastAsia="hu-HU"/>
    </w:rPr>
  </w:style>
  <w:style w:type="character" w:customStyle="1" w:styleId="ListaszerbekezdsChar">
    <w:name w:val="Listaszerű bekezdés Char"/>
    <w:aliases w:val="Welt L Char,Számozott lista 1 Char,Eszeri felsorolás Char,List Paragraph à moi Char,lista_2 Char,List Paragraph Char,Bullet_1 Char,Színes lista – 1. jelölőszín1 Char,Listaszerű bekezdés3 Char,Bullet List Char,FooterText Char"/>
    <w:link w:val="Listaszerbekezds"/>
    <w:uiPriority w:val="34"/>
    <w:qFormat/>
    <w:locked/>
    <w:rsid w:val="003E6B02"/>
  </w:style>
  <w:style w:type="paragraph" w:styleId="Tartalomjegyzkcmsora">
    <w:name w:val="TOC Heading"/>
    <w:basedOn w:val="Cmsor1"/>
    <w:next w:val="Norml"/>
    <w:uiPriority w:val="39"/>
    <w:unhideWhenUsed/>
    <w:qFormat/>
    <w:rsid w:val="00A95DD3"/>
    <w:pPr>
      <w:outlineLvl w:val="9"/>
    </w:pPr>
    <w:rPr>
      <w:lang w:eastAsia="hu-HU"/>
    </w:rPr>
  </w:style>
  <w:style w:type="paragraph" w:styleId="TJ1">
    <w:name w:val="toc 1"/>
    <w:basedOn w:val="Norml"/>
    <w:next w:val="Norml"/>
    <w:autoRedefine/>
    <w:uiPriority w:val="39"/>
    <w:unhideWhenUsed/>
    <w:rsid w:val="00A95DD3"/>
    <w:pPr>
      <w:spacing w:after="100"/>
    </w:pPr>
  </w:style>
  <w:style w:type="paragraph" w:styleId="TJ2">
    <w:name w:val="toc 2"/>
    <w:basedOn w:val="Norml"/>
    <w:next w:val="Norml"/>
    <w:autoRedefine/>
    <w:uiPriority w:val="39"/>
    <w:unhideWhenUsed/>
    <w:rsid w:val="007C4D79"/>
    <w:pPr>
      <w:tabs>
        <w:tab w:val="left" w:pos="660"/>
        <w:tab w:val="right" w:leader="dot" w:pos="9062"/>
      </w:tabs>
      <w:spacing w:after="100"/>
    </w:pPr>
  </w:style>
  <w:style w:type="paragraph" w:styleId="TJ3">
    <w:name w:val="toc 3"/>
    <w:basedOn w:val="Norml"/>
    <w:next w:val="Norml"/>
    <w:autoRedefine/>
    <w:uiPriority w:val="39"/>
    <w:unhideWhenUsed/>
    <w:rsid w:val="00A95DD3"/>
    <w:pPr>
      <w:spacing w:after="100"/>
      <w:ind w:left="440"/>
    </w:pPr>
  </w:style>
  <w:style w:type="paragraph" w:styleId="lfej">
    <w:name w:val="header"/>
    <w:basedOn w:val="Norml"/>
    <w:link w:val="lfejChar"/>
    <w:uiPriority w:val="99"/>
    <w:unhideWhenUsed/>
    <w:rsid w:val="00316339"/>
    <w:pPr>
      <w:tabs>
        <w:tab w:val="center" w:pos="4536"/>
        <w:tab w:val="right" w:pos="9072"/>
      </w:tabs>
      <w:spacing w:after="0" w:line="240" w:lineRule="auto"/>
    </w:pPr>
  </w:style>
  <w:style w:type="character" w:customStyle="1" w:styleId="lfejChar">
    <w:name w:val="Élőfej Char"/>
    <w:basedOn w:val="Bekezdsalapbettpusa"/>
    <w:link w:val="lfej"/>
    <w:uiPriority w:val="99"/>
    <w:rsid w:val="00316339"/>
  </w:style>
  <w:style w:type="paragraph" w:styleId="llb">
    <w:name w:val="footer"/>
    <w:basedOn w:val="Norml"/>
    <w:link w:val="llbChar"/>
    <w:uiPriority w:val="99"/>
    <w:unhideWhenUsed/>
    <w:rsid w:val="00316339"/>
    <w:pPr>
      <w:tabs>
        <w:tab w:val="center" w:pos="4536"/>
        <w:tab w:val="right" w:pos="9072"/>
      </w:tabs>
      <w:spacing w:after="0" w:line="240" w:lineRule="auto"/>
    </w:pPr>
  </w:style>
  <w:style w:type="character" w:customStyle="1" w:styleId="llbChar">
    <w:name w:val="Élőláb Char"/>
    <w:basedOn w:val="Bekezdsalapbettpusa"/>
    <w:link w:val="llb"/>
    <w:uiPriority w:val="99"/>
    <w:rsid w:val="00316339"/>
  </w:style>
  <w:style w:type="paragraph" w:customStyle="1" w:styleId="fejegyeb">
    <w:name w:val="fejegyeb"/>
    <w:basedOn w:val="Norml"/>
    <w:rsid w:val="00813853"/>
    <w:pPr>
      <w:widowControl w:val="0"/>
      <w:suppressAutoHyphens/>
      <w:spacing w:after="120" w:line="240" w:lineRule="auto"/>
    </w:pPr>
    <w:rPr>
      <w:rFonts w:ascii="Linux Libertine G" w:eastAsia="Droid Sans Fallback" w:hAnsi="Linux Libertine G" w:cs="Times New Roman"/>
      <w:kern w:val="1"/>
      <w:sz w:val="24"/>
      <w:szCs w:val="24"/>
    </w:rPr>
  </w:style>
  <w:style w:type="paragraph" w:styleId="Vltozat">
    <w:name w:val="Revision"/>
    <w:hidden/>
    <w:uiPriority w:val="99"/>
    <w:semiHidden/>
    <w:rsid w:val="00C35FAE"/>
    <w:pPr>
      <w:spacing w:after="0" w:line="240" w:lineRule="auto"/>
    </w:pPr>
  </w:style>
  <w:style w:type="character" w:customStyle="1" w:styleId="highlighted">
    <w:name w:val="highlighted"/>
    <w:basedOn w:val="Bekezdsalapbettpusa"/>
    <w:rsid w:val="00EB7C53"/>
  </w:style>
  <w:style w:type="paragraph" w:styleId="Szvegtrzs">
    <w:name w:val="Body Text"/>
    <w:basedOn w:val="Norml"/>
    <w:link w:val="SzvegtrzsChar"/>
    <w:uiPriority w:val="99"/>
    <w:unhideWhenUsed/>
    <w:rsid w:val="005025DD"/>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5025DD"/>
    <w:rPr>
      <w:rFonts w:ascii="Liberation Serif" w:hAnsi="Liberation Serif" w:cs="Calibri"/>
      <w:sz w:val="24"/>
      <w:szCs w:val="24"/>
      <w:lang w:eastAsia="zh-CN"/>
    </w:rPr>
  </w:style>
  <w:style w:type="character" w:customStyle="1" w:styleId="Szvegtrzs0">
    <w:name w:val="Szövegtörzs_"/>
    <w:basedOn w:val="Bekezdsalapbettpusa"/>
    <w:link w:val="Szvegtrzs1"/>
    <w:rsid w:val="00EA775C"/>
    <w:rPr>
      <w:rFonts w:ascii="Calibri" w:eastAsia="Calibri" w:hAnsi="Calibri" w:cs="Calibri"/>
    </w:rPr>
  </w:style>
  <w:style w:type="paragraph" w:customStyle="1" w:styleId="Szvegtrzs1">
    <w:name w:val="Szövegtörzs1"/>
    <w:basedOn w:val="Norml"/>
    <w:link w:val="Szvegtrzs0"/>
    <w:rsid w:val="00EA775C"/>
    <w:pPr>
      <w:widowControl w:val="0"/>
      <w:spacing w:line="254" w:lineRule="auto"/>
    </w:pPr>
    <w:rPr>
      <w:rFonts w:ascii="Calibri" w:eastAsia="Calibri" w:hAnsi="Calibri" w:cs="Calibri"/>
    </w:rPr>
  </w:style>
  <w:style w:type="character" w:styleId="Mrltotthiperhivatkozs">
    <w:name w:val="FollowedHyperlink"/>
    <w:basedOn w:val="Bekezdsalapbettpusa"/>
    <w:uiPriority w:val="99"/>
    <w:semiHidden/>
    <w:unhideWhenUsed/>
    <w:rsid w:val="00981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27333">
      <w:bodyDiv w:val="1"/>
      <w:marLeft w:val="0"/>
      <w:marRight w:val="0"/>
      <w:marTop w:val="0"/>
      <w:marBottom w:val="0"/>
      <w:divBdr>
        <w:top w:val="none" w:sz="0" w:space="0" w:color="auto"/>
        <w:left w:val="none" w:sz="0" w:space="0" w:color="auto"/>
        <w:bottom w:val="none" w:sz="0" w:space="0" w:color="auto"/>
        <w:right w:val="none" w:sz="0" w:space="0" w:color="auto"/>
      </w:divBdr>
    </w:div>
    <w:div w:id="766072353">
      <w:bodyDiv w:val="1"/>
      <w:marLeft w:val="0"/>
      <w:marRight w:val="0"/>
      <w:marTop w:val="0"/>
      <w:marBottom w:val="0"/>
      <w:divBdr>
        <w:top w:val="none" w:sz="0" w:space="0" w:color="auto"/>
        <w:left w:val="none" w:sz="0" w:space="0" w:color="auto"/>
        <w:bottom w:val="none" w:sz="0" w:space="0" w:color="auto"/>
        <w:right w:val="none" w:sz="0" w:space="0" w:color="auto"/>
      </w:divBdr>
    </w:div>
    <w:div w:id="780756992">
      <w:bodyDiv w:val="1"/>
      <w:marLeft w:val="0"/>
      <w:marRight w:val="0"/>
      <w:marTop w:val="0"/>
      <w:marBottom w:val="0"/>
      <w:divBdr>
        <w:top w:val="none" w:sz="0" w:space="0" w:color="auto"/>
        <w:left w:val="none" w:sz="0" w:space="0" w:color="auto"/>
        <w:bottom w:val="none" w:sz="0" w:space="0" w:color="auto"/>
        <w:right w:val="none" w:sz="0" w:space="0" w:color="auto"/>
      </w:divBdr>
    </w:div>
    <w:div w:id="797407903">
      <w:bodyDiv w:val="1"/>
      <w:marLeft w:val="0"/>
      <w:marRight w:val="0"/>
      <w:marTop w:val="0"/>
      <w:marBottom w:val="0"/>
      <w:divBdr>
        <w:top w:val="none" w:sz="0" w:space="0" w:color="auto"/>
        <w:left w:val="none" w:sz="0" w:space="0" w:color="auto"/>
        <w:bottom w:val="none" w:sz="0" w:space="0" w:color="auto"/>
        <w:right w:val="none" w:sz="0" w:space="0" w:color="auto"/>
      </w:divBdr>
    </w:div>
    <w:div w:id="1095201209">
      <w:bodyDiv w:val="1"/>
      <w:marLeft w:val="0"/>
      <w:marRight w:val="0"/>
      <w:marTop w:val="0"/>
      <w:marBottom w:val="0"/>
      <w:divBdr>
        <w:top w:val="none" w:sz="0" w:space="0" w:color="auto"/>
        <w:left w:val="none" w:sz="0" w:space="0" w:color="auto"/>
        <w:bottom w:val="none" w:sz="0" w:space="0" w:color="auto"/>
        <w:right w:val="none" w:sz="0" w:space="0" w:color="auto"/>
      </w:divBdr>
    </w:div>
    <w:div w:id="1159537959">
      <w:bodyDiv w:val="1"/>
      <w:marLeft w:val="0"/>
      <w:marRight w:val="0"/>
      <w:marTop w:val="0"/>
      <w:marBottom w:val="0"/>
      <w:divBdr>
        <w:top w:val="none" w:sz="0" w:space="0" w:color="auto"/>
        <w:left w:val="none" w:sz="0" w:space="0" w:color="auto"/>
        <w:bottom w:val="none" w:sz="0" w:space="0" w:color="auto"/>
        <w:right w:val="none" w:sz="0" w:space="0" w:color="auto"/>
      </w:divBdr>
    </w:div>
    <w:div w:id="1174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msof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f@bm.gov.hu" TargetMode="External"/><Relationship Id="rId4" Type="http://schemas.openxmlformats.org/officeDocument/2006/relationships/settings" Target="settings.xml"/><Relationship Id="rId9" Type="http://schemas.openxmlformats.org/officeDocument/2006/relationships/hyperlink" Target="mailto:helpdesk@idomsoft.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D4A0-6DC4-464E-805D-216CFC38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8267</Words>
  <Characters>57047</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2022-04-28T14:11:00Z</dcterms:created>
  <dcterms:modified xsi:type="dcterms:W3CDTF">2022-04-29T07:57:00Z</dcterms:modified>
</cp:coreProperties>
</file>