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7B92457A" w:rsidR="000C4C80" w:rsidRPr="00E47D7D" w:rsidRDefault="004572C9" w:rsidP="00794522">
      <w:pPr>
        <w:spacing w:before="2280"/>
        <w:jc w:val="center"/>
        <w:rPr>
          <w:b/>
          <w:sz w:val="32"/>
          <w:szCs w:val="32"/>
        </w:rPr>
      </w:pPr>
      <w:bookmarkStart w:id="0" w:name="_Hlk180077289"/>
      <w:r w:rsidRPr="004572C9">
        <w:rPr>
          <w:b/>
          <w:sz w:val="32"/>
          <w:szCs w:val="32"/>
        </w:rPr>
        <w:t>Logikai rendszerterv</w:t>
      </w:r>
      <w:bookmarkEnd w:id="0"/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7FC1755D" w:rsidR="000C4C80" w:rsidRPr="00E47D7D" w:rsidRDefault="00A52FB5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1" w:name="_Toc74981043"/>
      <w:bookmarkStart w:id="2" w:name="_Toc88882514"/>
      <w:bookmarkStart w:id="3" w:name="_Toc103679704"/>
      <w:bookmarkStart w:id="4" w:name="_Toc104773985"/>
      <w:bookmarkStart w:id="5" w:name="_Toc178330890"/>
      <w:bookmarkStart w:id="6" w:name="_Toc178860537"/>
      <w:bookmarkStart w:id="7" w:name="_Toc183099483"/>
      <w:r w:rsidRPr="00547DA2">
        <w:lastRenderedPageBreak/>
        <w:t>Dokumentum kontroll</w:t>
      </w:r>
      <w:bookmarkEnd w:id="1"/>
      <w:bookmarkEnd w:id="2"/>
      <w:bookmarkEnd w:id="3"/>
      <w:bookmarkEnd w:id="4"/>
      <w:bookmarkEnd w:id="5"/>
      <w:bookmarkEnd w:id="6"/>
      <w:bookmarkEnd w:id="7"/>
    </w:p>
    <w:p w14:paraId="160E78DA" w14:textId="77777777" w:rsidR="00AC6A2B" w:rsidRPr="007F0A13" w:rsidRDefault="00AC6A2B" w:rsidP="007F0A13">
      <w:pPr>
        <w:pStyle w:val="Cmsor2"/>
      </w:pPr>
      <w:bookmarkStart w:id="8" w:name="_Dokumentum_jellemzők"/>
      <w:bookmarkStart w:id="9" w:name="_Toc33410474"/>
      <w:bookmarkStart w:id="10" w:name="_Toc33411380"/>
      <w:bookmarkStart w:id="11" w:name="_Toc74981044"/>
      <w:bookmarkStart w:id="12" w:name="_Toc88882515"/>
      <w:bookmarkStart w:id="13" w:name="_Toc103679705"/>
      <w:bookmarkStart w:id="14" w:name="_Toc104773986"/>
      <w:bookmarkStart w:id="15" w:name="_Toc178330891"/>
      <w:bookmarkStart w:id="16" w:name="_Toc178860538"/>
      <w:bookmarkStart w:id="17" w:name="_Toc183099484"/>
      <w:bookmarkEnd w:id="8"/>
      <w:r w:rsidRPr="007F0A13">
        <w:t>Dokumentum jellemzők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374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8" w:name="_Toc33410475"/>
      <w:bookmarkStart w:id="19" w:name="_Toc33411381"/>
      <w:bookmarkStart w:id="20" w:name="_Toc74981045"/>
      <w:bookmarkStart w:id="21" w:name="_Toc88882516"/>
      <w:bookmarkStart w:id="22" w:name="_Toc103679706"/>
      <w:bookmarkStart w:id="23" w:name="_Toc104773987"/>
      <w:bookmarkStart w:id="24" w:name="_Toc178330892"/>
      <w:bookmarkStart w:id="25" w:name="_Toc178860539"/>
      <w:bookmarkStart w:id="26" w:name="_Toc183099485"/>
      <w:r w:rsidRPr="007F0A13">
        <w:t>Jóváhagyások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1867"/>
        <w:gridCol w:w="1430"/>
        <w:gridCol w:w="1567"/>
        <w:gridCol w:w="2614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7" w:name="_Toc33410476"/>
      <w:bookmarkStart w:id="28" w:name="_Toc33411382"/>
      <w:bookmarkStart w:id="29" w:name="_Toc74981046"/>
      <w:bookmarkStart w:id="30" w:name="_Toc88882517"/>
      <w:bookmarkStart w:id="31" w:name="_Toc103679707"/>
      <w:bookmarkStart w:id="32" w:name="_Toc104773988"/>
      <w:bookmarkStart w:id="33" w:name="_Toc178330893"/>
      <w:bookmarkStart w:id="34" w:name="_Toc178860540"/>
      <w:bookmarkStart w:id="35" w:name="_Toc183099486"/>
      <w:r w:rsidRPr="007F0A13">
        <w:t>Változtatások jegyzéke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6" w:name="_Toc33410477"/>
      <w:bookmarkStart w:id="37" w:name="_Toc33411383"/>
      <w:bookmarkStart w:id="38" w:name="_Toc74981047"/>
      <w:bookmarkStart w:id="39" w:name="_Toc88882518"/>
      <w:bookmarkStart w:id="40" w:name="_Toc103679708"/>
      <w:bookmarkStart w:id="41" w:name="_Toc104773989"/>
    </w:p>
    <w:p w14:paraId="53E16326" w14:textId="206502FA" w:rsidR="00AC6A2B" w:rsidRPr="007F0A13" w:rsidRDefault="00AC6A2B" w:rsidP="007F0A13">
      <w:pPr>
        <w:pStyle w:val="Cmsor2"/>
      </w:pPr>
      <w:bookmarkStart w:id="42" w:name="_Toc178330894"/>
      <w:bookmarkStart w:id="43" w:name="_Toc178860541"/>
      <w:bookmarkStart w:id="44" w:name="_Toc183099487"/>
      <w:r w:rsidRPr="007F0A13">
        <w:t>Kapcsolódó dokumentumok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5" w:name="_Toc33410478"/>
      <w:bookmarkStart w:id="46" w:name="_Toc33411384"/>
      <w:bookmarkStart w:id="47" w:name="_Toc74981048"/>
      <w:bookmarkStart w:id="48" w:name="_Toc88882519"/>
      <w:bookmarkStart w:id="49" w:name="_Toc103679709"/>
      <w:bookmarkStart w:id="50" w:name="_Toc104773990"/>
    </w:p>
    <w:bookmarkEnd w:id="45"/>
    <w:bookmarkEnd w:id="46"/>
    <w:bookmarkEnd w:id="47"/>
    <w:bookmarkEnd w:id="48"/>
    <w:bookmarkEnd w:id="49"/>
    <w:bookmarkEnd w:id="50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53D199CD" w14:textId="063CA8E6" w:rsidR="00051C1C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099483" w:history="1">
            <w:r w:rsidR="00051C1C" w:rsidRPr="00A73358">
              <w:rPr>
                <w:rStyle w:val="Hiperhivatkozs"/>
                <w:rFonts w:ascii="Calibri Light" w:hAnsi="Calibri Light"/>
                <w:noProof/>
              </w:rPr>
              <w:t>1</w:t>
            </w:r>
            <w:r w:rsidR="00051C1C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51C1C" w:rsidRPr="00A73358">
              <w:rPr>
                <w:rStyle w:val="Hiperhivatkozs"/>
                <w:noProof/>
              </w:rPr>
              <w:t>Dokumentum kontroll</w:t>
            </w:r>
            <w:r w:rsidR="00051C1C">
              <w:rPr>
                <w:noProof/>
                <w:webHidden/>
              </w:rPr>
              <w:tab/>
            </w:r>
            <w:r w:rsidR="00051C1C">
              <w:rPr>
                <w:noProof/>
                <w:webHidden/>
              </w:rPr>
              <w:fldChar w:fldCharType="begin"/>
            </w:r>
            <w:r w:rsidR="00051C1C">
              <w:rPr>
                <w:noProof/>
                <w:webHidden/>
              </w:rPr>
              <w:instrText xml:space="preserve"> PAGEREF _Toc183099483 \h </w:instrText>
            </w:r>
            <w:r w:rsidR="00051C1C">
              <w:rPr>
                <w:noProof/>
                <w:webHidden/>
              </w:rPr>
            </w:r>
            <w:r w:rsidR="00051C1C">
              <w:rPr>
                <w:noProof/>
                <w:webHidden/>
              </w:rPr>
              <w:fldChar w:fldCharType="separate"/>
            </w:r>
            <w:r w:rsidR="00051C1C">
              <w:rPr>
                <w:noProof/>
                <w:webHidden/>
              </w:rPr>
              <w:t>2</w:t>
            </w:r>
            <w:r w:rsidR="00051C1C">
              <w:rPr>
                <w:noProof/>
                <w:webHidden/>
              </w:rPr>
              <w:fldChar w:fldCharType="end"/>
            </w:r>
          </w:hyperlink>
        </w:p>
        <w:p w14:paraId="2B062EF5" w14:textId="3F9312E6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84" w:history="1">
            <w:r w:rsidRPr="00A73358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42C8C" w14:textId="73C372CC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85" w:history="1">
            <w:r w:rsidRPr="00A73358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DAB88" w14:textId="72464183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86" w:history="1">
            <w:r w:rsidRPr="00A73358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A74D8" w14:textId="246B65F2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87" w:history="1">
            <w:r w:rsidRPr="00A73358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166CC" w14:textId="0C16826D" w:rsidR="00051C1C" w:rsidRDefault="00051C1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88" w:history="1">
            <w:r w:rsidRPr="00A73358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Cél és hatáskör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18258" w14:textId="71EB21CD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89" w:history="1">
            <w:r w:rsidRPr="00A73358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22289" w14:textId="2FE6E9A5" w:rsidR="00051C1C" w:rsidRDefault="00051C1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0" w:history="1">
            <w:r w:rsidRPr="00A73358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3E74B" w14:textId="26A3C79F" w:rsidR="00051C1C" w:rsidRDefault="00051C1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1" w:history="1">
            <w:r w:rsidRPr="00A73358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Logikai modulok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CF619" w14:textId="4709795C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2" w:history="1">
            <w:r w:rsidRPr="00A73358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Áttekintés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9EC5B" w14:textId="7332B244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3" w:history="1">
            <w:r w:rsidRPr="00A73358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Modulok felelősségei, függőségei, részletei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D3FA5" w14:textId="4E66B0E9" w:rsidR="00051C1C" w:rsidRDefault="00051C1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4" w:history="1">
            <w:r w:rsidRPr="00A73358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Adattárolás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F5596" w14:textId="658DBCB9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5" w:history="1">
            <w:r w:rsidRPr="00A73358">
              <w:rPr>
                <w:rStyle w:val="Hiperhivatkozs"/>
                <w:rFonts w:ascii="Calibri Light" w:hAnsi="Calibri Light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Logikai adatmodell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3419E" w14:textId="7A114CAF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6" w:history="1">
            <w:r w:rsidRPr="00A73358">
              <w:rPr>
                <w:rStyle w:val="Hiperhivatkozs"/>
                <w:rFonts w:ascii="Calibri Light" w:hAnsi="Calibri Light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Logikai entitások részletei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93A58" w14:textId="6EA2E4F0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7" w:history="1">
            <w:r w:rsidRPr="00A73358">
              <w:rPr>
                <w:rStyle w:val="Hiperhivatkozs"/>
                <w:rFonts w:ascii="Calibri Light" w:hAnsi="Calibri Light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Törzsadatok, tranzakcionális adatkörök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003D4" w14:textId="77B3486E" w:rsidR="00051C1C" w:rsidRDefault="00051C1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8" w:history="1">
            <w:r w:rsidRPr="00A73358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Adatfolyam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FCF41" w14:textId="62473EDD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499" w:history="1">
            <w:r w:rsidRPr="00A73358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Adatforrások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ED864" w14:textId="38040EC0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0" w:history="1">
            <w:r w:rsidRPr="00A73358">
              <w:rPr>
                <w:rStyle w:val="Hiperhivatkozs"/>
                <w:rFonts w:ascii="Calibri Light" w:hAnsi="Calibri Light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Magas szintű adatfolyamatok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03DC2" w14:textId="5363C423" w:rsidR="00051C1C" w:rsidRDefault="00051C1C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1" w:history="1">
            <w:r w:rsidRPr="00A73358">
              <w:rPr>
                <w:rStyle w:val="Hiperhivatkozs"/>
                <w:rFonts w:ascii="Calibri Light" w:hAnsi="Calibri Light" w:cs="Calibri Light"/>
                <w:iCs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Áttekintés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E159E" w14:textId="77732CD8" w:rsidR="00051C1C" w:rsidRDefault="00051C1C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2" w:history="1">
            <w:r w:rsidRPr="00A73358">
              <w:rPr>
                <w:rStyle w:val="Hiperhivatkozs"/>
                <w:rFonts w:ascii="Calibri Light" w:hAnsi="Calibri Light" w:cs="Calibri Light"/>
                <w:iCs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Feldolgozási lépések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01595" w14:textId="5BA9945F" w:rsidR="00051C1C" w:rsidRDefault="00051C1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3" w:history="1">
            <w:r w:rsidRPr="00A73358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Külső interfészek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8BE08" w14:textId="7F349DFD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4" w:history="1">
            <w:r w:rsidRPr="00A73358">
              <w:rPr>
                <w:rStyle w:val="Hiperhivatkozs"/>
                <w:rFonts w:ascii="Calibri Light" w:hAnsi="Calibri Light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Logikai definíció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F2EFE" w14:textId="7CA082C5" w:rsidR="00051C1C" w:rsidRDefault="00051C1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5" w:history="1">
            <w:r w:rsidRPr="00A73358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Felhasználói felület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AAA4D" w14:textId="77CF0211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6" w:history="1">
            <w:r w:rsidRPr="00A73358">
              <w:rPr>
                <w:rStyle w:val="Hiperhivatkozs"/>
                <w:rFonts w:ascii="Calibri Light" w:hAnsi="Calibri Light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Képernyőtervek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4389F" w14:textId="6F45DC28" w:rsidR="00051C1C" w:rsidRDefault="00051C1C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7" w:history="1">
            <w:r w:rsidRPr="00A73358">
              <w:rPr>
                <w:rStyle w:val="Hiperhivatkozs"/>
                <w:rFonts w:ascii="Calibri Light" w:hAnsi="Calibri Light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Használati esetek a felhasználó szemszögéből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CEDED" w14:textId="0FC6B293" w:rsidR="00051C1C" w:rsidRDefault="00051C1C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8" w:history="1">
            <w:r w:rsidRPr="00A73358">
              <w:rPr>
                <w:rStyle w:val="Hiperhivatkozs"/>
                <w:rFonts w:ascii="Calibri Light" w:hAnsi="Calibri Light" w:cs="Calibri Light"/>
                <w:iCs/>
                <w:noProof/>
              </w:rPr>
              <w:t>8.2.1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Folyamatábra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05F7B" w14:textId="2332A69C" w:rsidR="00051C1C" w:rsidRDefault="00051C1C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3099509" w:history="1">
            <w:r w:rsidRPr="00A73358">
              <w:rPr>
                <w:rStyle w:val="Hiperhivatkozs"/>
                <w:rFonts w:ascii="Calibri Light" w:hAnsi="Calibri Light" w:cs="Calibri Light"/>
                <w:iCs/>
                <w:noProof/>
              </w:rPr>
              <w:t>8.2.2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A73358">
              <w:rPr>
                <w:rStyle w:val="Hiperhivatkozs"/>
                <w:noProof/>
              </w:rPr>
              <w:t>Folyamat részletes leírása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_Toc183099509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145BEF57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1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1"/>
    </w:p>
    <w:p w14:paraId="075C3F9D" w14:textId="124F61D6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213152" w:rsidRPr="00213152">
        <w:rPr>
          <w:iCs/>
        </w:rPr>
        <w:t>Logikai rendszerterv</w:t>
      </w:r>
      <w:r w:rsidR="00213152" w:rsidRPr="00213152" w:rsidDel="00213152">
        <w:rPr>
          <w:iCs/>
        </w:rPr>
        <w:t xml:space="preserve"> </w:t>
      </w:r>
      <w:r w:rsidR="00C66F73" w:rsidRPr="00581E17">
        <w:rPr>
          <w:iCs/>
        </w:rPr>
        <w:t>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213152" w:rsidRPr="00213152">
        <w:rPr>
          <w:iCs/>
        </w:rPr>
        <w:t>Logikai rendszerterv</w:t>
      </w:r>
      <w:r w:rsidR="00213152" w:rsidRPr="00581E17" w:rsidDel="00213152">
        <w:rPr>
          <w:iCs/>
        </w:rPr>
        <w:t xml:space="preserve"> </w:t>
      </w:r>
      <w:r w:rsidR="00FA20C6" w:rsidRPr="00581E17">
        <w:rPr>
          <w:iCs/>
        </w:rPr>
        <w:t>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Default="00984C35" w:rsidP="00A20FBA">
      <w:pPr>
        <w:spacing w:before="240" w:after="240"/>
        <w:rPr>
          <w:b/>
          <w:iCs/>
          <w:szCs w:val="24"/>
        </w:rPr>
      </w:pPr>
      <w:bookmarkStart w:id="52" w:name="_Toc178330896"/>
      <w:r w:rsidRPr="00581E17">
        <w:rPr>
          <w:b/>
          <w:iCs/>
          <w:szCs w:val="24"/>
        </w:rPr>
        <w:t>Dokumentum célja</w:t>
      </w:r>
      <w:bookmarkEnd w:id="52"/>
    </w:p>
    <w:p w14:paraId="56C61410" w14:textId="76BCBA91" w:rsidR="004572C9" w:rsidRPr="00581E17" w:rsidRDefault="004572C9" w:rsidP="004572C9">
      <w:r w:rsidRPr="004572C9">
        <w:t>A dokumentum célja:</w:t>
      </w:r>
    </w:p>
    <w:p w14:paraId="2D5497E4" w14:textId="77777777" w:rsidR="004572C9" w:rsidRPr="004572C9" w:rsidRDefault="004572C9">
      <w:pPr>
        <w:pStyle w:val="Listaszerbekezds"/>
        <w:numPr>
          <w:ilvl w:val="0"/>
          <w:numId w:val="5"/>
        </w:numPr>
      </w:pPr>
      <w:bookmarkStart w:id="53" w:name="_Toc178330897"/>
      <w:r w:rsidRPr="004572C9">
        <w:t>magas szinten ismertetni:</w:t>
      </w:r>
    </w:p>
    <w:p w14:paraId="2153C765" w14:textId="69BFEA1C" w:rsidR="004572C9" w:rsidRPr="004572C9" w:rsidRDefault="004572C9">
      <w:pPr>
        <w:pStyle w:val="Listaszerbekezds"/>
        <w:numPr>
          <w:ilvl w:val="1"/>
          <w:numId w:val="5"/>
        </w:numPr>
      </w:pPr>
      <w:r w:rsidRPr="004572C9">
        <w:t>a rendszer külső interfészeit, beleértve a felhasználói felületet</w:t>
      </w:r>
      <w:r>
        <w:t>,</w:t>
      </w:r>
    </w:p>
    <w:p w14:paraId="26151EB2" w14:textId="02851835" w:rsidR="004572C9" w:rsidRPr="004572C9" w:rsidRDefault="004572C9">
      <w:pPr>
        <w:pStyle w:val="Listaszerbekezds"/>
        <w:numPr>
          <w:ilvl w:val="1"/>
          <w:numId w:val="5"/>
        </w:numPr>
      </w:pPr>
      <w:r w:rsidRPr="004572C9">
        <w:t>a rendszer belső működését, a rendszert alkotó nagyobb modulokat, azok szerepét, a köztük levő kapcsolódásokkal együtt</w:t>
      </w:r>
      <w:r>
        <w:t>,</w:t>
      </w:r>
    </w:p>
    <w:p w14:paraId="13476490" w14:textId="244A055D" w:rsidR="004572C9" w:rsidRPr="004572C9" w:rsidRDefault="004572C9">
      <w:pPr>
        <w:pStyle w:val="Listaszerbekezds"/>
        <w:numPr>
          <w:ilvl w:val="1"/>
          <w:numId w:val="5"/>
        </w:numPr>
      </w:pPr>
      <w:r w:rsidRPr="004572C9">
        <w:t>a rendszer által kezelt adatok jellegét és szerkezetét, illetve azon útvonalakat és azokon belüli feldolgozási lépéseket, amelyek rájuk érvényesek a rendszer működése során</w:t>
      </w:r>
      <w:r>
        <w:t>,</w:t>
      </w:r>
    </w:p>
    <w:p w14:paraId="34E9B03F" w14:textId="46BC8C3D" w:rsidR="004572C9" w:rsidRPr="004572C9" w:rsidRDefault="004572C9">
      <w:pPr>
        <w:pStyle w:val="Listaszerbekezds"/>
        <w:numPr>
          <w:ilvl w:val="1"/>
          <w:numId w:val="5"/>
        </w:numPr>
      </w:pPr>
      <w:r w:rsidRPr="004572C9">
        <w:t>alapjául szolgáljon a jóval részletesebb információt tartalmazó fizikai rendszertervnek</w:t>
      </w:r>
      <w:r>
        <w:t>,</w:t>
      </w:r>
    </w:p>
    <w:p w14:paraId="041B22C1" w14:textId="77777777" w:rsidR="004572C9" w:rsidRPr="004572C9" w:rsidRDefault="004572C9">
      <w:pPr>
        <w:pStyle w:val="Listaszerbekezds"/>
        <w:numPr>
          <w:ilvl w:val="0"/>
          <w:numId w:val="5"/>
        </w:numPr>
      </w:pPr>
      <w:r w:rsidRPr="004572C9">
        <w:t>közvetlenül ismerteti:</w:t>
      </w:r>
    </w:p>
    <w:p w14:paraId="2010ECA1" w14:textId="4A5CD6A1" w:rsidR="004572C9" w:rsidRPr="004572C9" w:rsidRDefault="004572C9">
      <w:pPr>
        <w:pStyle w:val="Listaszerbekezds"/>
        <w:numPr>
          <w:ilvl w:val="1"/>
          <w:numId w:val="5"/>
        </w:numPr>
      </w:pPr>
      <w:r w:rsidRPr="004572C9">
        <w:t>az üzleti fogalmakat, folyamatokat</w:t>
      </w:r>
      <w:r>
        <w:t>,</w:t>
      </w:r>
    </w:p>
    <w:p w14:paraId="44529DE7" w14:textId="6DE36479" w:rsidR="004572C9" w:rsidRPr="004572C9" w:rsidRDefault="004572C9">
      <w:pPr>
        <w:pStyle w:val="Listaszerbekezds"/>
        <w:numPr>
          <w:ilvl w:val="1"/>
          <w:numId w:val="5"/>
        </w:numPr>
      </w:pPr>
      <w:r w:rsidRPr="004572C9">
        <w:t xml:space="preserve">külső interfészek és felhasználói felületek leírásakor az üzleti szereplőket, függetlenül attól, hogy humán </w:t>
      </w:r>
      <w:proofErr w:type="spellStart"/>
      <w:r w:rsidRPr="004572C9">
        <w:t>aktorokról</w:t>
      </w:r>
      <w:proofErr w:type="spellEnd"/>
      <w:r w:rsidRPr="004572C9">
        <w:t xml:space="preserve"> vagy külső rendszerekről van-e szó</w:t>
      </w:r>
      <w:r>
        <w:t>,</w:t>
      </w:r>
    </w:p>
    <w:p w14:paraId="30807059" w14:textId="5770045D" w:rsidR="004572C9" w:rsidRPr="004572C9" w:rsidRDefault="004572C9">
      <w:pPr>
        <w:pStyle w:val="Listaszerbekezds"/>
        <w:numPr>
          <w:ilvl w:val="0"/>
          <w:numId w:val="5"/>
        </w:numPr>
      </w:pPr>
      <w:r w:rsidRPr="004572C9">
        <w:t>felosztja a belső modulok közötti felelősségeket és további fogalmakat vezethet be az azok közötti kommunikáció leírására</w:t>
      </w:r>
      <w:r>
        <w:t>,</w:t>
      </w:r>
    </w:p>
    <w:p w14:paraId="4A62E078" w14:textId="77777777" w:rsidR="004572C9" w:rsidRPr="004572C9" w:rsidRDefault="004572C9">
      <w:pPr>
        <w:pStyle w:val="Listaszerbekezds"/>
        <w:numPr>
          <w:ilvl w:val="0"/>
          <w:numId w:val="5"/>
        </w:numPr>
      </w:pPr>
      <w:r w:rsidRPr="004572C9">
        <w:t>diagrammal szemlélteti a rendszer különböző elemeit és aspektusait, mint pl.:</w:t>
      </w:r>
    </w:p>
    <w:p w14:paraId="4E4A4923" w14:textId="7F644B08" w:rsidR="004572C9" w:rsidRPr="004572C9" w:rsidRDefault="004572C9">
      <w:pPr>
        <w:pStyle w:val="Listaszerbekezds"/>
        <w:numPr>
          <w:ilvl w:val="1"/>
          <w:numId w:val="5"/>
        </w:numPr>
      </w:pPr>
      <w:proofErr w:type="spellStart"/>
      <w:r w:rsidRPr="004572C9">
        <w:t>use</w:t>
      </w:r>
      <w:proofErr w:type="spellEnd"/>
      <w:r w:rsidRPr="004572C9">
        <w:t xml:space="preserve"> </w:t>
      </w:r>
      <w:proofErr w:type="spellStart"/>
      <w:r w:rsidRPr="004572C9">
        <w:t>case</w:t>
      </w:r>
      <w:proofErr w:type="spellEnd"/>
      <w:r w:rsidRPr="004572C9">
        <w:t xml:space="preserve"> diagram</w:t>
      </w:r>
      <w:r>
        <w:t>,</w:t>
      </w:r>
    </w:p>
    <w:p w14:paraId="12E4B2FD" w14:textId="459F7DA6" w:rsidR="004572C9" w:rsidRPr="004572C9" w:rsidRDefault="004572C9">
      <w:pPr>
        <w:pStyle w:val="Listaszerbekezds"/>
        <w:numPr>
          <w:ilvl w:val="1"/>
          <w:numId w:val="5"/>
        </w:numPr>
      </w:pPr>
      <w:proofErr w:type="spellStart"/>
      <w:r w:rsidRPr="004572C9">
        <w:t>entity-relationship</w:t>
      </w:r>
      <w:proofErr w:type="spellEnd"/>
      <w:r w:rsidRPr="004572C9">
        <w:t xml:space="preserve"> diagram</w:t>
      </w:r>
      <w:r>
        <w:t>,</w:t>
      </w:r>
    </w:p>
    <w:p w14:paraId="6AB33D45" w14:textId="12A41A01" w:rsidR="004572C9" w:rsidRPr="004572C9" w:rsidRDefault="004572C9">
      <w:pPr>
        <w:pStyle w:val="Listaszerbekezds"/>
        <w:numPr>
          <w:ilvl w:val="1"/>
          <w:numId w:val="5"/>
        </w:numPr>
      </w:pPr>
      <w:r w:rsidRPr="004572C9">
        <w:t>folyamatábra</w:t>
      </w:r>
      <w:r>
        <w:t>.</w:t>
      </w:r>
    </w:p>
    <w:p w14:paraId="79426418" w14:textId="77777777" w:rsidR="004572C9" w:rsidRPr="004572C9" w:rsidRDefault="004572C9" w:rsidP="004572C9">
      <w:pPr>
        <w:rPr>
          <w:snapToGrid/>
        </w:rPr>
      </w:pPr>
      <w:r w:rsidRPr="004572C9">
        <w:rPr>
          <w:snapToGrid/>
        </w:rPr>
        <w:t>A dokumentum használjon inkább diagramokat, mint szöveges leírást. A leírás akkor hasznos, ha nem szabványos jelölésű információval kell kiegészíteni a diagramot.</w:t>
      </w:r>
    </w:p>
    <w:p w14:paraId="3A87188F" w14:textId="65D3E9AF" w:rsidR="00370DB2" w:rsidRPr="00581E17" w:rsidRDefault="00C8707B" w:rsidP="00A20FBA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End w:id="53"/>
    </w:p>
    <w:p w14:paraId="38C184D6" w14:textId="244F5882" w:rsidR="004572C9" w:rsidRDefault="004572C9" w:rsidP="004572C9">
      <w:pPr>
        <w:spacing w:before="240" w:after="240"/>
      </w:pPr>
      <w:bookmarkStart w:id="54" w:name="_Toc178330898"/>
      <w:r>
        <w:t>A dokumentumnak nem célja:</w:t>
      </w:r>
    </w:p>
    <w:p w14:paraId="7311E8DF" w14:textId="19F14770" w:rsidR="004572C9" w:rsidRDefault="004572C9">
      <w:pPr>
        <w:pStyle w:val="Listaszerbekezds"/>
        <w:numPr>
          <w:ilvl w:val="0"/>
          <w:numId w:val="6"/>
        </w:numPr>
      </w:pPr>
      <w:r>
        <w:t>mező szinten leírni a rendszer által kezelt adatok szerkezetét</w:t>
      </w:r>
      <w:r w:rsidR="00770BF2">
        <w:t>,</w:t>
      </w:r>
    </w:p>
    <w:p w14:paraId="111F98C4" w14:textId="584E607D" w:rsidR="004572C9" w:rsidRDefault="004572C9">
      <w:pPr>
        <w:pStyle w:val="Listaszerbekezds"/>
        <w:numPr>
          <w:ilvl w:val="0"/>
          <w:numId w:val="6"/>
        </w:numPr>
      </w:pPr>
      <w:r>
        <w:t>metódus- és paraméterszinten bemutatni a rendszer által nyújtott interfészeket</w:t>
      </w:r>
      <w:r w:rsidR="00770BF2">
        <w:t>,</w:t>
      </w:r>
    </w:p>
    <w:p w14:paraId="04346475" w14:textId="31AD53F5" w:rsidR="004572C9" w:rsidRDefault="004572C9">
      <w:pPr>
        <w:pStyle w:val="Listaszerbekezds"/>
        <w:numPr>
          <w:ilvl w:val="0"/>
          <w:numId w:val="6"/>
        </w:numPr>
      </w:pPr>
      <w:r>
        <w:lastRenderedPageBreak/>
        <w:t>specifikálnia a rendszer belső moduljai közötti kommunikációban használt üzeneteket</w:t>
      </w:r>
      <w:r w:rsidR="00770BF2">
        <w:t>,</w:t>
      </w:r>
    </w:p>
    <w:p w14:paraId="68FE9A64" w14:textId="79223DE4" w:rsidR="004572C9" w:rsidRDefault="004572C9">
      <w:pPr>
        <w:pStyle w:val="Listaszerbekezds"/>
        <w:numPr>
          <w:ilvl w:val="0"/>
          <w:numId w:val="6"/>
        </w:numPr>
      </w:pPr>
      <w:r>
        <w:t>ismertetnie a feldolgozás során keletkező belső adatelemek részletes szerkezetét</w:t>
      </w:r>
      <w:r w:rsidR="00770BF2">
        <w:t>,</w:t>
      </w:r>
    </w:p>
    <w:p w14:paraId="0A75EFE2" w14:textId="617AA8DB" w:rsidR="004572C9" w:rsidRDefault="004572C9">
      <w:pPr>
        <w:pStyle w:val="Listaszerbekezds"/>
        <w:numPr>
          <w:ilvl w:val="0"/>
          <w:numId w:val="6"/>
        </w:numPr>
      </w:pPr>
      <w:r>
        <w:t>megadni a külső interfészek biztosításához használt technológiát vagy keretrendszer(</w:t>
      </w:r>
      <w:proofErr w:type="spellStart"/>
      <w:r>
        <w:t>ek</w:t>
      </w:r>
      <w:proofErr w:type="spellEnd"/>
      <w:r>
        <w:t>)</w:t>
      </w:r>
      <w:proofErr w:type="spellStart"/>
      <w:r>
        <w:t>et</w:t>
      </w:r>
      <w:proofErr w:type="spellEnd"/>
      <w:r w:rsidR="00770BF2">
        <w:t>,</w:t>
      </w:r>
    </w:p>
    <w:p w14:paraId="698066BF" w14:textId="39ACC502" w:rsidR="004572C9" w:rsidRDefault="004572C9">
      <w:pPr>
        <w:pStyle w:val="Listaszerbekezds"/>
        <w:numPr>
          <w:ilvl w:val="0"/>
          <w:numId w:val="6"/>
        </w:numPr>
      </w:pPr>
      <w:r>
        <w:t>megadni a felhasználói felülethez szükséges design elemeket</w:t>
      </w:r>
      <w:r w:rsidR="00770BF2">
        <w:t>,</w:t>
      </w:r>
    </w:p>
    <w:p w14:paraId="7DF2AFAF" w14:textId="340EA356" w:rsidR="004572C9" w:rsidRDefault="004572C9">
      <w:pPr>
        <w:pStyle w:val="Listaszerbekezds"/>
        <w:numPr>
          <w:ilvl w:val="0"/>
          <w:numId w:val="6"/>
        </w:numPr>
      </w:pPr>
      <w:r>
        <w:t>meghatározni a rendszer által kezelt adatok tárolásához használt adatbázist vagy fájlrendszer jellegét</w:t>
      </w:r>
      <w:r w:rsidR="00770BF2">
        <w:t>,</w:t>
      </w:r>
    </w:p>
    <w:p w14:paraId="624AC7E8" w14:textId="309CEA44" w:rsidR="004572C9" w:rsidRDefault="004572C9">
      <w:pPr>
        <w:pStyle w:val="Listaszerbekezds"/>
        <w:numPr>
          <w:ilvl w:val="0"/>
          <w:numId w:val="6"/>
        </w:numPr>
      </w:pPr>
      <w:r>
        <w:t xml:space="preserve">meghatározni, hogy a belső modulok könyvtárakként, </w:t>
      </w:r>
      <w:proofErr w:type="spellStart"/>
      <w:r>
        <w:t>mikroszolgáltatásokként</w:t>
      </w:r>
      <w:proofErr w:type="spellEnd"/>
      <w:r>
        <w:t xml:space="preserve"> vagy más módon kerülnek-e megvalósításra</w:t>
      </w:r>
      <w:r w:rsidR="00770BF2">
        <w:t>,</w:t>
      </w:r>
    </w:p>
    <w:p w14:paraId="69E3E885" w14:textId="61305D72" w:rsidR="004572C9" w:rsidRDefault="004572C9">
      <w:pPr>
        <w:pStyle w:val="Listaszerbekezds"/>
        <w:numPr>
          <w:ilvl w:val="0"/>
          <w:numId w:val="6"/>
        </w:numPr>
      </w:pPr>
      <w:r>
        <w:t>meghatározni a belső modulok egymáshoz kapcsolódásának módját (HTTP, RPC, üzenetsor stb.)</w:t>
      </w:r>
      <w:r w:rsidR="00770BF2">
        <w:t>.</w:t>
      </w:r>
    </w:p>
    <w:p w14:paraId="0CDD2CC7" w14:textId="5D76D683" w:rsidR="00AC6A2B" w:rsidRDefault="000C4CAC" w:rsidP="00C609BA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Felhasználói kör</w:t>
      </w:r>
      <w:bookmarkEnd w:id="54"/>
    </w:p>
    <w:p w14:paraId="6288B149" w14:textId="34B14BDE" w:rsidR="00496F7A" w:rsidRPr="00581E17" w:rsidRDefault="00770BF2" w:rsidP="00D77DBF">
      <w:pPr>
        <w:spacing w:after="240"/>
      </w:pPr>
      <w:r w:rsidRPr="00770BF2">
        <w:t>A logikai rendszerterv az alábbi felhasználói kör számára készül: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643"/>
      </w:tblGrid>
      <w:tr w:rsidR="006B5F5C" w:rsidRPr="00581E17" w14:paraId="3F1578E9" w14:textId="77777777" w:rsidTr="006B5F5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77777777" w:rsidR="006B5F5C" w:rsidRPr="00581E17" w:rsidRDefault="006B5F5C" w:rsidP="00547DA2">
            <w:pPr>
              <w:rPr>
                <w:iCs/>
              </w:rPr>
            </w:pPr>
            <w:r w:rsidRPr="00581E17">
              <w:rPr>
                <w:iCs/>
              </w:rPr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581E17" w:rsidRDefault="006B5F5C" w:rsidP="00547DA2">
            <w:pPr>
              <w:rPr>
                <w:iCs/>
              </w:rPr>
            </w:pPr>
            <w:r w:rsidRPr="00581E17">
              <w:rPr>
                <w:iCs/>
              </w:rPr>
              <w:t>Felhasználás módja</w:t>
            </w:r>
          </w:p>
        </w:tc>
      </w:tr>
      <w:tr w:rsidR="00770BF2" w:rsidRPr="00581E17" w14:paraId="7006856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3DCDFEB4" w:rsidR="00770BF2" w:rsidRPr="00581E17" w:rsidRDefault="00770BF2" w:rsidP="00770BF2">
            <w:pPr>
              <w:rPr>
                <w:iCs/>
              </w:rPr>
            </w:pPr>
            <w:r>
              <w:t>Igazgatási szakértő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EE82F6" w14:textId="77777777" w:rsidR="00770BF2" w:rsidRDefault="00770BF2" w:rsidP="00770BF2">
            <w:r>
              <w:t>Az üzleti fogalmak helyes definíciójának ellenőrzése</w:t>
            </w:r>
          </w:p>
          <w:p w14:paraId="7ADF9FE8" w14:textId="0823085D" w:rsidR="00770BF2" w:rsidRPr="00581E17" w:rsidRDefault="00770BF2" w:rsidP="00770BF2">
            <w:pPr>
              <w:rPr>
                <w:iCs/>
              </w:rPr>
            </w:pPr>
            <w:r>
              <w:t>Az üzlet folyamatok helyességének ellenőrzése</w:t>
            </w:r>
          </w:p>
        </w:tc>
      </w:tr>
      <w:tr w:rsidR="00770BF2" w:rsidRPr="00581E17" w14:paraId="0FA24884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E14E02" w14:textId="1FE0E0B4" w:rsidR="00770BF2" w:rsidRDefault="00770BF2" w:rsidP="00770BF2">
            <w:r>
              <w:t xml:space="preserve">Infrastruktúra </w:t>
            </w:r>
            <w:proofErr w:type="spellStart"/>
            <w:r>
              <w:t>architekt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7A7333" w14:textId="0D2B82FE" w:rsidR="00770BF2" w:rsidRDefault="00770BF2" w:rsidP="00770BF2">
            <w:r>
              <w:t>Alkalmazás komponensek leképezésének kezdeti tervezése, azonosítása.</w:t>
            </w:r>
          </w:p>
        </w:tc>
      </w:tr>
      <w:tr w:rsidR="00770BF2" w:rsidRPr="00581E17" w14:paraId="66322F19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892EF5" w14:textId="77CC9625" w:rsidR="00770BF2" w:rsidRDefault="00770BF2" w:rsidP="00770BF2">
            <w:r>
              <w:t xml:space="preserve">Alkalmazás </w:t>
            </w:r>
            <w:proofErr w:type="spellStart"/>
            <w:r>
              <w:t>architekt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178E5C" w14:textId="77777777" w:rsidR="00770BF2" w:rsidRDefault="00770BF2" w:rsidP="00770BF2">
            <w:r>
              <w:t>Felhasználás a fizikai rendszertervhez</w:t>
            </w:r>
          </w:p>
          <w:p w14:paraId="6EDB17EF" w14:textId="40BD4267" w:rsidR="00770BF2" w:rsidRDefault="00770BF2" w:rsidP="00770BF2">
            <w:r>
              <w:t>Rendszer logikai komponenseinek azonosítása, funkcionális egységek kialakítása.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5" w:name="_Toc178330899"/>
      <w:r w:rsidRPr="00581E17">
        <w:rPr>
          <w:b/>
          <w:iCs/>
          <w:szCs w:val="24"/>
        </w:rPr>
        <w:t>Felhasznált dokumentumok</w:t>
      </w:r>
      <w:bookmarkEnd w:id="55"/>
    </w:p>
    <w:p w14:paraId="47170784" w14:textId="32715760" w:rsidR="00770BF2" w:rsidRPr="00770BF2" w:rsidRDefault="00770BF2">
      <w:pPr>
        <w:pStyle w:val="Listaszerbekezds"/>
        <w:numPr>
          <w:ilvl w:val="0"/>
          <w:numId w:val="7"/>
        </w:numPr>
      </w:pPr>
      <w:r w:rsidRPr="00770BF2">
        <w:t>Funkcionális specifikáció</w:t>
      </w:r>
      <w:r>
        <w:t>,</w:t>
      </w:r>
    </w:p>
    <w:p w14:paraId="59882BAB" w14:textId="4131C91A" w:rsidR="00770BF2" w:rsidRPr="00770BF2" w:rsidRDefault="00770BF2">
      <w:pPr>
        <w:pStyle w:val="Listaszerbekezds"/>
        <w:numPr>
          <w:ilvl w:val="0"/>
          <w:numId w:val="7"/>
        </w:numPr>
      </w:pPr>
      <w:r w:rsidRPr="00770BF2">
        <w:t>Felsőszintű architektúra terv</w:t>
      </w:r>
      <w:r>
        <w:t>.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3298E73B" w14:textId="67B00AA6" w:rsidR="0017606D" w:rsidRDefault="007C5CDD" w:rsidP="007C5CDD">
      <w:pPr>
        <w:pStyle w:val="Cmsor1"/>
        <w:rPr>
          <w:bCs/>
        </w:rPr>
      </w:pPr>
      <w:bookmarkStart w:id="56" w:name="_Toc183099488"/>
      <w:r w:rsidRPr="007C5CDD">
        <w:lastRenderedPageBreak/>
        <w:t>Cél és hatáskör</w:t>
      </w:r>
      <w:bookmarkEnd w:id="56"/>
    </w:p>
    <w:p w14:paraId="5528D0D7" w14:textId="668C6202" w:rsidR="00D77DBF" w:rsidRDefault="00D77DBF" w:rsidP="00D77DBF">
      <w:pPr>
        <w:spacing w:before="240" w:after="240"/>
        <w:rPr>
          <w:snapToGrid/>
        </w:rPr>
      </w:pPr>
      <w:r>
        <w:t>{TÖRLENDŐ_RÉSZ}</w:t>
      </w:r>
    </w:p>
    <w:p w14:paraId="58929715" w14:textId="5145EE92" w:rsidR="007C5CDD" w:rsidRDefault="007C5CDD" w:rsidP="007C5CDD">
      <w:pPr>
        <w:spacing w:before="240" w:after="240"/>
      </w:pPr>
      <w:r>
        <w:t>A fejezet célja: a logikai rendszerterv dokumentum célj</w:t>
      </w:r>
      <w:r w:rsidR="0082469A">
        <w:t>ának</w:t>
      </w:r>
      <w:r>
        <w:t xml:space="preserve"> és hatókör</w:t>
      </w:r>
      <w:r w:rsidR="0082469A">
        <w:t>ének bemutatása</w:t>
      </w:r>
      <w:r>
        <w:t>.</w:t>
      </w:r>
    </w:p>
    <w:p w14:paraId="0ABAEA82" w14:textId="16B39D24" w:rsidR="007C5CDD" w:rsidRDefault="007C5CDD" w:rsidP="007C5CDD">
      <w:pPr>
        <w:spacing w:before="240" w:after="240"/>
      </w:pPr>
      <w:r>
        <w:t>A fejezet tartalmi elvárásai: célja, hogy a logikai rendszerterv dokumentum pontos célját, a projektet magát azonosítsa. Itt kerül sor a felhasználói kör kijelölésére is a projektszervezetet figyelembe véve.</w:t>
      </w:r>
    </w:p>
    <w:p w14:paraId="470DAE32" w14:textId="58206E67" w:rsidR="007C5CDD" w:rsidRPr="007C5CDD" w:rsidRDefault="007C5CDD" w:rsidP="007C5CDD">
      <w:pPr>
        <w:spacing w:before="240" w:after="240"/>
        <w:rPr>
          <w:snapToGrid/>
        </w:rPr>
      </w:pPr>
      <w:r>
        <w:t>{TÖRLENDŐ_RÉSZ_VÉGE}</w:t>
      </w:r>
    </w:p>
    <w:p w14:paraId="3FC32397" w14:textId="070094B0" w:rsidR="007C5CDD" w:rsidRDefault="007C5CDD" w:rsidP="007C5CDD">
      <w:pPr>
        <w:pStyle w:val="Cmsor2"/>
      </w:pPr>
      <w:bookmarkStart w:id="57" w:name="_Toc183099489"/>
      <w:r>
        <w:t>Kapcsolódó dokumentumok</w:t>
      </w:r>
      <w:bookmarkEnd w:id="57"/>
    </w:p>
    <w:p w14:paraId="5816FBE2" w14:textId="77777777" w:rsidR="00A70CFC" w:rsidRDefault="00A70CFC" w:rsidP="00A70CFC">
      <w:pPr>
        <w:spacing w:before="240" w:after="240"/>
        <w:rPr>
          <w:snapToGrid/>
        </w:rPr>
      </w:pPr>
      <w:r>
        <w:t>{TÖRLENDŐ_RÉSZ}</w:t>
      </w:r>
    </w:p>
    <w:p w14:paraId="3C3931B2" w14:textId="6FF95F60" w:rsidR="007C5CDD" w:rsidRDefault="00A70CFC" w:rsidP="007C5CDD">
      <w:pPr>
        <w:spacing w:before="240" w:after="240"/>
      </w:pPr>
      <w:r>
        <w:t xml:space="preserve">Az alfejezet célja: </w:t>
      </w:r>
      <w:r w:rsidR="007C5CDD">
        <w:t>felsorolja az értelmezést segítő, az elkészítéshez felhasznált dokumentumokat.</w:t>
      </w:r>
    </w:p>
    <w:p w14:paraId="79344B55" w14:textId="34193BF8" w:rsidR="007C5CDD" w:rsidRDefault="00A70CFC" w:rsidP="007C5CDD">
      <w:pPr>
        <w:spacing w:before="240" w:after="240"/>
      </w:pPr>
      <w:r>
        <w:t>Az alfejezet tartalmi elvárásai:</w:t>
      </w:r>
      <w:r w:rsidR="007C5CDD">
        <w:t xml:space="preserve"> adja meg azon dokumentumokat, melyek olyan információkat tartalmaznak, amelyek kiegészítik a logikai rendszertervet.</w:t>
      </w:r>
    </w:p>
    <w:p w14:paraId="72FE9118" w14:textId="7FA59802" w:rsidR="00A70CFC" w:rsidRPr="00A70CFC" w:rsidRDefault="00A70CFC" w:rsidP="007C5CDD">
      <w:pPr>
        <w:spacing w:before="240" w:after="240"/>
        <w:rPr>
          <w:snapToGrid/>
        </w:rPr>
      </w:pPr>
      <w:r>
        <w:t>{TÖRLENDŐ_RÉSZ_VÉGE}</w:t>
      </w:r>
    </w:p>
    <w:p w14:paraId="663AFBA1" w14:textId="7A3789D0" w:rsidR="007C5CDD" w:rsidRDefault="007C5CDD" w:rsidP="00A70CFC">
      <w:pPr>
        <w:pStyle w:val="Cmsor1"/>
      </w:pPr>
      <w:bookmarkStart w:id="58" w:name="_Toc183099490"/>
      <w:r>
        <w:t>Fogalmak és rövidítések</w:t>
      </w:r>
      <w:bookmarkEnd w:id="58"/>
    </w:p>
    <w:p w14:paraId="56F358FF" w14:textId="77777777" w:rsidR="00A70CFC" w:rsidRDefault="00A70CFC" w:rsidP="00A70CFC">
      <w:pPr>
        <w:spacing w:before="240" w:after="240"/>
        <w:rPr>
          <w:snapToGrid/>
        </w:rPr>
      </w:pPr>
      <w:r>
        <w:t>{TÖRLENDŐ_RÉSZ}</w:t>
      </w:r>
    </w:p>
    <w:p w14:paraId="7FD44426" w14:textId="7FB5DD5F" w:rsidR="007C5CDD" w:rsidRDefault="00A70CFC" w:rsidP="007C5CDD">
      <w:pPr>
        <w:spacing w:before="240" w:after="240"/>
      </w:pPr>
      <w:r>
        <w:t xml:space="preserve">Az alfejezet célja: </w:t>
      </w:r>
      <w:r w:rsidR="007C5CDD">
        <w:t xml:space="preserve">bemutatja a logikai rendszertervben használt fogalmakat és rövidítéseket </w:t>
      </w:r>
    </w:p>
    <w:p w14:paraId="0D475EE4" w14:textId="317AD3F9" w:rsidR="007C5CDD" w:rsidRDefault="00A70CFC" w:rsidP="007C5CDD">
      <w:pPr>
        <w:spacing w:before="240" w:after="240"/>
      </w:pPr>
      <w:r>
        <w:t>Az alfejezet tartalmi elvárásai:</w:t>
      </w:r>
      <w:r w:rsidR="007C5CDD">
        <w:t xml:space="preserve"> bontsa alá a fogalmakat és azok magyarázatát megengedett struktúrában (fogalmak, rövidítések) vagy kezelje azokat egységesen. Itt kell bevezetni a dokumentumban alkalmazott általános jelöléseket is.</w:t>
      </w:r>
    </w:p>
    <w:p w14:paraId="061018B0" w14:textId="62F0441A" w:rsidR="007C5CDD" w:rsidRDefault="00A70CFC" w:rsidP="007C5CDD">
      <w:pPr>
        <w:spacing w:before="240" w:after="240"/>
      </w:pPr>
      <w:r>
        <w:t>Az alfejezett formai elvárásai: f</w:t>
      </w:r>
      <w:r w:rsidR="007C5CDD">
        <w:t>ogalmak és magyarázatuk táblázatban, betűrendben.</w:t>
      </w:r>
    </w:p>
    <w:p w14:paraId="3E4697F1" w14:textId="77777777" w:rsidR="00A70CFC" w:rsidRDefault="00A70CFC" w:rsidP="00A70CFC">
      <w:pPr>
        <w:spacing w:before="240" w:after="240"/>
        <w:rPr>
          <w:snapToGrid/>
        </w:rPr>
      </w:pPr>
      <w:r>
        <w:t>{TÖRLENDŐ_RÉSZ_VÉGE}</w:t>
      </w:r>
    </w:p>
    <w:p w14:paraId="328FD2D5" w14:textId="5D8CED41" w:rsidR="007C5CDD" w:rsidRDefault="007C5CDD" w:rsidP="00A70CFC">
      <w:pPr>
        <w:pStyle w:val="Cmsor1"/>
      </w:pPr>
      <w:bookmarkStart w:id="59" w:name="_Toc183099491"/>
      <w:r>
        <w:t>Logikai modulok</w:t>
      </w:r>
      <w:bookmarkEnd w:id="59"/>
    </w:p>
    <w:p w14:paraId="596E8F59" w14:textId="77777777" w:rsidR="000D0195" w:rsidRDefault="000D0195" w:rsidP="000D0195">
      <w:pPr>
        <w:spacing w:before="240" w:after="240"/>
        <w:rPr>
          <w:snapToGrid/>
        </w:rPr>
      </w:pPr>
      <w:r>
        <w:t>{TÖRLENDŐ_RÉSZ}</w:t>
      </w:r>
    </w:p>
    <w:p w14:paraId="52980660" w14:textId="6F63FC62" w:rsidR="007C5CDD" w:rsidRDefault="000D0195" w:rsidP="007C5CDD">
      <w:pPr>
        <w:spacing w:before="240" w:after="240"/>
      </w:pPr>
      <w:r>
        <w:t>A</w:t>
      </w:r>
      <w:r w:rsidR="00292C39">
        <w:t xml:space="preserve"> </w:t>
      </w:r>
      <w:r>
        <w:t xml:space="preserve">fejezet célja: </w:t>
      </w:r>
      <w:r w:rsidR="007C5CDD">
        <w:t>bemutatja a rendszert alkotó logikai modulokat.</w:t>
      </w:r>
    </w:p>
    <w:p w14:paraId="2D397847" w14:textId="6EC81F7B" w:rsidR="007C5CDD" w:rsidRDefault="00292C39" w:rsidP="007C5CDD">
      <w:pPr>
        <w:spacing w:before="240" w:after="240"/>
      </w:pPr>
      <w:r>
        <w:lastRenderedPageBreak/>
        <w:t xml:space="preserve">A fejezet tartalmi elvárásai: </w:t>
      </w:r>
      <w:r w:rsidR="007C5CDD">
        <w:t>ismertesse a rendszert alkotó logikai modulokat, azok szerepét és egymáshoz való kapcsolódásukat, ezen belül:</w:t>
      </w:r>
    </w:p>
    <w:p w14:paraId="10C808BF" w14:textId="25D577D9" w:rsidR="007C5CDD" w:rsidRDefault="007C5CDD">
      <w:pPr>
        <w:pStyle w:val="Listaszerbekezds"/>
        <w:numPr>
          <w:ilvl w:val="0"/>
          <w:numId w:val="8"/>
        </w:numPr>
      </w:pPr>
      <w:r>
        <w:t>tartalmazzon egy magas szintű diagramot a rendszer általános felépítéséről és moduljairól</w:t>
      </w:r>
      <w:r w:rsidR="00292C39">
        <w:t>,</w:t>
      </w:r>
    </w:p>
    <w:p w14:paraId="65044FC4" w14:textId="0963855F" w:rsidR="007C5CDD" w:rsidRDefault="007C5CDD">
      <w:pPr>
        <w:pStyle w:val="Listaszerbekezds"/>
        <w:numPr>
          <w:ilvl w:val="0"/>
          <w:numId w:val="8"/>
        </w:numPr>
      </w:pPr>
      <w:r>
        <w:t>részletesen ismertesse az egyes modulokat, azok szerepkörét, és a többi modullal való kapcsolatát</w:t>
      </w:r>
      <w:r w:rsidR="00292C39">
        <w:t>.</w:t>
      </w:r>
    </w:p>
    <w:p w14:paraId="0446188E" w14:textId="0E37CB2A" w:rsidR="00292C39" w:rsidRPr="00292C39" w:rsidRDefault="00292C39" w:rsidP="00292C39">
      <w:pPr>
        <w:spacing w:before="240" w:after="240"/>
      </w:pPr>
      <w:r>
        <w:t>{TÖRLENDŐ_RÉSZ_VÉGE}</w:t>
      </w:r>
    </w:p>
    <w:p w14:paraId="7174FDDF" w14:textId="2650B859" w:rsidR="007C5CDD" w:rsidRDefault="007C5CDD" w:rsidP="00292C39">
      <w:pPr>
        <w:pStyle w:val="Cmsor2"/>
      </w:pPr>
      <w:bookmarkStart w:id="60" w:name="_Toc183099492"/>
      <w:r>
        <w:t>Áttekintés</w:t>
      </w:r>
      <w:bookmarkEnd w:id="60"/>
    </w:p>
    <w:p w14:paraId="4B347A10" w14:textId="25748D2D" w:rsidR="00292C39" w:rsidRPr="00292C39" w:rsidRDefault="00292C39" w:rsidP="00292C39">
      <w:pPr>
        <w:spacing w:before="240" w:after="240"/>
        <w:rPr>
          <w:snapToGrid/>
        </w:rPr>
      </w:pPr>
      <w:r>
        <w:t>{TÖRLENDŐ_RÉSZ}</w:t>
      </w:r>
    </w:p>
    <w:p w14:paraId="303C54E4" w14:textId="128C4A50" w:rsidR="007C5CDD" w:rsidRDefault="00292C39" w:rsidP="007C5CDD">
      <w:pPr>
        <w:spacing w:before="240" w:after="240"/>
      </w:pPr>
      <w:r>
        <w:t xml:space="preserve">Az alfejezet célja: </w:t>
      </w:r>
      <w:r w:rsidR="007C5CDD">
        <w:t>felsorolja a logikai modulokat és ábrázolja a közöttük levő kapcsolatokat.</w:t>
      </w:r>
    </w:p>
    <w:p w14:paraId="1591727E" w14:textId="4C2FE7AA" w:rsidR="007C5CDD" w:rsidRDefault="00292C39" w:rsidP="007C5CDD">
      <w:pPr>
        <w:spacing w:before="240" w:after="240"/>
      </w:pPr>
      <w:r>
        <w:t>Az alfejezet tartalmi elvárásai:</w:t>
      </w:r>
    </w:p>
    <w:p w14:paraId="07E20014" w14:textId="53B08E8E" w:rsidR="007C5CDD" w:rsidRDefault="007C5CDD">
      <w:pPr>
        <w:pStyle w:val="Listaszerbekezds"/>
        <w:numPr>
          <w:ilvl w:val="0"/>
          <w:numId w:val="9"/>
        </w:numPr>
      </w:pPr>
      <w:r>
        <w:t>diagramon (célszerűen az UML komponens-diagrammal) ábrázolja a rendszert alkotó logikai modulokat és a közöttük levő kapcsolatokat</w:t>
      </w:r>
      <w:r w:rsidR="00292C39">
        <w:t>,</w:t>
      </w:r>
    </w:p>
    <w:p w14:paraId="0429AA81" w14:textId="3759B939" w:rsidR="007C5CDD" w:rsidRDefault="007C5CDD">
      <w:pPr>
        <w:pStyle w:val="Listaszerbekezds"/>
        <w:numPr>
          <w:ilvl w:val="0"/>
          <w:numId w:val="9"/>
        </w:numPr>
      </w:pPr>
      <w:r>
        <w:t>felületesen írja le a modulokat névvel vagy egyetlen mondatban</w:t>
      </w:r>
      <w:r w:rsidR="00292C39">
        <w:t>,</w:t>
      </w:r>
    </w:p>
    <w:p w14:paraId="4D7EC2EC" w14:textId="08239F2B" w:rsidR="007C5CDD" w:rsidRDefault="007C5CDD">
      <w:pPr>
        <w:pStyle w:val="Listaszerbekezds"/>
        <w:numPr>
          <w:ilvl w:val="0"/>
          <w:numId w:val="9"/>
        </w:numPr>
      </w:pPr>
      <w:r>
        <w:t>komplex rendszerek esetén ismertesse a modulokat hierarchiába szervezve, külön-külön diagramot készítve a teljes rendszerről és az egyes főmodulokról, ügyelve arra, hogy a főmodul–modul kapcsolat egyértelmű legyen</w:t>
      </w:r>
      <w:r w:rsidR="00292C39">
        <w:t>,</w:t>
      </w:r>
    </w:p>
    <w:p w14:paraId="1308AA15" w14:textId="599DF7D5" w:rsidR="007C5CDD" w:rsidRDefault="007C5CDD">
      <w:pPr>
        <w:pStyle w:val="Listaszerbekezds"/>
        <w:numPr>
          <w:ilvl w:val="0"/>
          <w:numId w:val="9"/>
        </w:numPr>
      </w:pPr>
      <w:r>
        <w:t>jelezze, ha a modulok nem felelnek meg szorosan az egyes üzleti fogalmaknak és folyamatoknak, vagy szükség van olyan kiegészítő modulokra, amelyeknek nincs üzleti vetületük</w:t>
      </w:r>
      <w:r w:rsidR="00292C39">
        <w:t>.</w:t>
      </w:r>
    </w:p>
    <w:p w14:paraId="64941A8A" w14:textId="52715485" w:rsidR="00292C39" w:rsidRPr="00292C39" w:rsidRDefault="00292C39" w:rsidP="00292C39">
      <w:pPr>
        <w:spacing w:before="240" w:after="240"/>
      </w:pPr>
      <w:r>
        <w:t>{TÖRLENDŐ_RÉSZ_VÉGE}</w:t>
      </w:r>
    </w:p>
    <w:p w14:paraId="4E71B302" w14:textId="61A53E0F" w:rsidR="007C5CDD" w:rsidRDefault="007C5CDD" w:rsidP="00292C39">
      <w:pPr>
        <w:pStyle w:val="Cmsor2"/>
      </w:pPr>
      <w:bookmarkStart w:id="61" w:name="_Toc183099493"/>
      <w:r>
        <w:t>Modulok felelősségei, függőségei, részletei</w:t>
      </w:r>
      <w:bookmarkEnd w:id="61"/>
    </w:p>
    <w:p w14:paraId="39025205" w14:textId="77777777" w:rsidR="00292C39" w:rsidRDefault="00292C39" w:rsidP="00292C39">
      <w:pPr>
        <w:spacing w:before="240" w:after="240"/>
        <w:rPr>
          <w:snapToGrid/>
        </w:rPr>
      </w:pPr>
      <w:r>
        <w:t>{TÖRLENDŐ_RÉSZ}</w:t>
      </w:r>
    </w:p>
    <w:p w14:paraId="7AED2339" w14:textId="042998A3" w:rsidR="007C5CDD" w:rsidRDefault="00292C39" w:rsidP="007C5CDD">
      <w:pPr>
        <w:spacing w:before="240" w:after="240"/>
      </w:pPr>
      <w:r>
        <w:t>Az alfejezet célja:</w:t>
      </w:r>
      <w:r w:rsidR="007C5CDD">
        <w:t xml:space="preserve"> leírja a modulokat, beleértve a modul felelősségeit, függőségeit.</w:t>
      </w:r>
    </w:p>
    <w:p w14:paraId="42A859A7" w14:textId="77777777" w:rsidR="00292C39" w:rsidRDefault="00292C39" w:rsidP="007C5CDD">
      <w:pPr>
        <w:spacing w:before="240" w:after="240"/>
      </w:pPr>
      <w:r>
        <w:t xml:space="preserve">Az alfejezet tartalmi elvárásai: </w:t>
      </w:r>
      <w:r w:rsidR="007C5CDD">
        <w:t xml:space="preserve">részletezze az előző </w:t>
      </w:r>
      <w:r>
        <w:t>fejezet</w:t>
      </w:r>
      <w:r w:rsidR="007C5CDD">
        <w:t xml:space="preserve">ben felsorolt modulokat. </w:t>
      </w:r>
    </w:p>
    <w:p w14:paraId="766D3731" w14:textId="176CDB7E" w:rsidR="007C5CDD" w:rsidRDefault="007C5CDD" w:rsidP="007C5CDD">
      <w:pPr>
        <w:spacing w:before="240" w:after="240"/>
      </w:pPr>
      <w:r>
        <w:t>A</w:t>
      </w:r>
      <w:r w:rsidR="00292C39">
        <w:t>z alfejezet</w:t>
      </w:r>
      <w:r>
        <w:t xml:space="preserve"> feladatai:</w:t>
      </w:r>
    </w:p>
    <w:p w14:paraId="56EB4BCF" w14:textId="5FFCDB10" w:rsidR="007C5CDD" w:rsidRDefault="007C5CDD">
      <w:pPr>
        <w:pStyle w:val="Listaszerbekezds"/>
        <w:numPr>
          <w:ilvl w:val="0"/>
          <w:numId w:val="10"/>
        </w:numPr>
      </w:pPr>
      <w:r>
        <w:t>írja le a modul felelősségei, hivatkozva a kapcsolódó üzleti fogalmakra és folyamatokra (ideális esetben az azokat definiáló dokumentumokra)</w:t>
      </w:r>
      <w:r w:rsidR="00292C39">
        <w:t>,</w:t>
      </w:r>
    </w:p>
    <w:p w14:paraId="1BC82B87" w14:textId="77777777" w:rsidR="007C5CDD" w:rsidRDefault="007C5CDD">
      <w:pPr>
        <w:pStyle w:val="Listaszerbekezds"/>
        <w:numPr>
          <w:ilvl w:val="0"/>
          <w:numId w:val="10"/>
        </w:numPr>
      </w:pPr>
      <w:r>
        <w:t>vázolja azon modulok működését — elengedő vázlatos algoritmus szinten — melyek:</w:t>
      </w:r>
    </w:p>
    <w:p w14:paraId="693AA006" w14:textId="026CEB94" w:rsidR="007C5CDD" w:rsidRDefault="007C5CDD">
      <w:pPr>
        <w:pStyle w:val="Listaszerbekezds"/>
        <w:numPr>
          <w:ilvl w:val="1"/>
          <w:numId w:val="10"/>
        </w:numPr>
      </w:pPr>
      <w:r>
        <w:lastRenderedPageBreak/>
        <w:t>nem felelnek meg semmilyen üzleti fogalomnak vagy folyamatnak, vagy</w:t>
      </w:r>
      <w:r w:rsidR="00292C39">
        <w:t>,</w:t>
      </w:r>
    </w:p>
    <w:p w14:paraId="0919F90C" w14:textId="27963C6C" w:rsidR="007C5CDD" w:rsidRDefault="007C5CDD">
      <w:pPr>
        <w:pStyle w:val="Listaszerbekezds"/>
        <w:numPr>
          <w:ilvl w:val="1"/>
          <w:numId w:val="10"/>
        </w:numPr>
      </w:pPr>
      <w:r>
        <w:t>megfelelnek, de nem egyértelmű a működés módja</w:t>
      </w:r>
      <w:r w:rsidR="00292C39">
        <w:t>,</w:t>
      </w:r>
    </w:p>
    <w:p w14:paraId="4474064B" w14:textId="4998C2CB" w:rsidR="007C5CDD" w:rsidRDefault="007C5CDD">
      <w:pPr>
        <w:pStyle w:val="Listaszerbekezds"/>
        <w:numPr>
          <w:ilvl w:val="0"/>
          <w:numId w:val="10"/>
        </w:numPr>
      </w:pPr>
      <w:r>
        <w:t>sorolja fel a jelenlegi modul működéséhez szükséges modulokat — itt meg kell határozni pontosan elvárt funkcionalitást</w:t>
      </w:r>
      <w:r w:rsidR="00292C39">
        <w:t>,</w:t>
      </w:r>
    </w:p>
    <w:p w14:paraId="32224948" w14:textId="0475C223" w:rsidR="007C5CDD" w:rsidRDefault="007C5CDD">
      <w:pPr>
        <w:pStyle w:val="Listaszerbekezds"/>
        <w:numPr>
          <w:ilvl w:val="0"/>
          <w:numId w:val="10"/>
        </w:numPr>
      </w:pPr>
      <w:r>
        <w:t>sorolja fel a jelenlegi modul számára funkcionalitást nyújtó modulokat — nem szükséges megismételni a funkcionalitás jellegét</w:t>
      </w:r>
      <w:r w:rsidR="00292C39">
        <w:t>,</w:t>
      </w:r>
    </w:p>
    <w:p w14:paraId="6862276B" w14:textId="67484067" w:rsidR="007C5CDD" w:rsidRDefault="007C5CDD">
      <w:pPr>
        <w:pStyle w:val="Listaszerbekezds"/>
        <w:numPr>
          <w:ilvl w:val="0"/>
          <w:numId w:val="10"/>
        </w:numPr>
      </w:pPr>
      <w:r>
        <w:t xml:space="preserve">ha a modul a rendszer valamely külső interfészét képviseli, a </w:t>
      </w:r>
      <w:r w:rsidR="00292C39">
        <w:t>fejezet</w:t>
      </w:r>
      <w:r>
        <w:t xml:space="preserve"> hivatkozzon az interfész későbbi leírására</w:t>
      </w:r>
      <w:r w:rsidR="00292C39">
        <w:t>.</w:t>
      </w:r>
    </w:p>
    <w:p w14:paraId="5D2F7D82" w14:textId="133DC2BF" w:rsidR="00292C39" w:rsidRPr="00292C39" w:rsidRDefault="00292C39" w:rsidP="00292C39">
      <w:pPr>
        <w:spacing w:before="240" w:after="240"/>
        <w:rPr>
          <w:snapToGrid/>
        </w:rPr>
      </w:pPr>
      <w:r>
        <w:t>{TÖRLENDŐ_RÉSZ_VÉGE}</w:t>
      </w:r>
    </w:p>
    <w:p w14:paraId="188F3307" w14:textId="557D6FA1" w:rsidR="007C5CDD" w:rsidRDefault="007C5CDD" w:rsidP="00292C39">
      <w:pPr>
        <w:pStyle w:val="Cmsor1"/>
      </w:pPr>
      <w:bookmarkStart w:id="62" w:name="_Toc183099494"/>
      <w:r>
        <w:t>Adattárolás</w:t>
      </w:r>
      <w:bookmarkEnd w:id="62"/>
    </w:p>
    <w:p w14:paraId="0C1CBE73" w14:textId="77777777" w:rsidR="00292C39" w:rsidRDefault="00292C39" w:rsidP="00292C39">
      <w:pPr>
        <w:spacing w:before="240" w:after="240"/>
        <w:rPr>
          <w:snapToGrid/>
        </w:rPr>
      </w:pPr>
      <w:r>
        <w:t>{TÖRLENDŐ_RÉSZ}</w:t>
      </w:r>
    </w:p>
    <w:p w14:paraId="48A55062" w14:textId="2B0F7DAA" w:rsidR="007C5CDD" w:rsidRDefault="00292C39" w:rsidP="007C5CDD">
      <w:pPr>
        <w:spacing w:before="240" w:after="240"/>
      </w:pPr>
      <w:r>
        <w:t>A fejezet célja: a</w:t>
      </w:r>
      <w:r w:rsidR="007C5CDD">
        <w:t xml:space="preserve"> rendszer által kezelt adatok körének, jellegének, egymáshoz való kapcsolódásainak bemutatása.</w:t>
      </w:r>
    </w:p>
    <w:p w14:paraId="0909AC54" w14:textId="60FC0936" w:rsidR="007C5CDD" w:rsidRDefault="00292C39" w:rsidP="007C5CDD">
      <w:pPr>
        <w:spacing w:before="240" w:after="240"/>
      </w:pPr>
      <w:r>
        <w:t>A fejezet tartalmi elvárásai</w:t>
      </w:r>
      <w:r w:rsidR="007C5CDD">
        <w:t>:</w:t>
      </w:r>
    </w:p>
    <w:p w14:paraId="5324B522" w14:textId="77777777" w:rsidR="007C5CDD" w:rsidRDefault="007C5CDD">
      <w:pPr>
        <w:pStyle w:val="Listaszerbekezds"/>
        <w:numPr>
          <w:ilvl w:val="0"/>
          <w:numId w:val="11"/>
        </w:numPr>
      </w:pPr>
      <w:r>
        <w:t>írja le a rendszer által kezelt adatentitásokat az alábbi módokon:</w:t>
      </w:r>
    </w:p>
    <w:p w14:paraId="4245B00B" w14:textId="686CDF7B" w:rsidR="007C5CDD" w:rsidRDefault="007C5CDD">
      <w:pPr>
        <w:pStyle w:val="Listaszerbekezds"/>
        <w:numPr>
          <w:ilvl w:val="1"/>
          <w:numId w:val="11"/>
        </w:numPr>
      </w:pPr>
      <w:r>
        <w:t>áttekintő módon egy diagram formájában az összes entitásról és kapcsolataikról,</w:t>
      </w:r>
    </w:p>
    <w:p w14:paraId="067F75E8" w14:textId="2070DCA2" w:rsidR="007C5CDD" w:rsidRDefault="007C5CDD">
      <w:pPr>
        <w:pStyle w:val="Listaszerbekezds"/>
        <w:numPr>
          <w:ilvl w:val="1"/>
          <w:numId w:val="11"/>
        </w:numPr>
      </w:pPr>
      <w:r>
        <w:t>részletesen formában, tárgyalva az entitások adattartamát és jellegét</w:t>
      </w:r>
      <w:r w:rsidR="00292C39">
        <w:t>,</w:t>
      </w:r>
    </w:p>
    <w:p w14:paraId="62DB0BF0" w14:textId="24CD0606" w:rsidR="007C5CDD" w:rsidRDefault="007C5CDD">
      <w:pPr>
        <w:pStyle w:val="Listaszerbekezds"/>
        <w:numPr>
          <w:ilvl w:val="0"/>
          <w:numId w:val="11"/>
        </w:numPr>
      </w:pPr>
      <w:r>
        <w:t>átfogóan ismertesse a kezelt adatokat</w:t>
      </w:r>
      <w:r w:rsidR="00292C39">
        <w:t>.</w:t>
      </w:r>
    </w:p>
    <w:p w14:paraId="0865DB0B" w14:textId="1BBEAC16" w:rsidR="007C5CDD" w:rsidRDefault="007C5CDD" w:rsidP="007C5CDD">
      <w:pPr>
        <w:spacing w:before="240" w:after="240"/>
      </w:pPr>
      <w:r>
        <w:t xml:space="preserve">A </w:t>
      </w:r>
      <w:r w:rsidR="00292C39">
        <w:t>fejezet</w:t>
      </w:r>
      <w:r>
        <w:t>nek nem célja a kezelt adatokat oszlopszinten felbontani és meghatározni, beleértve azok típusát és értékkészletét.</w:t>
      </w:r>
    </w:p>
    <w:p w14:paraId="2BF0EAFB" w14:textId="4AA86A9F" w:rsidR="007C15D9" w:rsidRPr="007C15D9" w:rsidRDefault="007C15D9" w:rsidP="007C5CDD">
      <w:pPr>
        <w:spacing w:before="240" w:after="240"/>
        <w:rPr>
          <w:snapToGrid/>
        </w:rPr>
      </w:pPr>
      <w:r>
        <w:t>{TÖRLENDŐ_RÉSZ_VÉGE}</w:t>
      </w:r>
    </w:p>
    <w:p w14:paraId="4690FB34" w14:textId="517C549C" w:rsidR="007C5CDD" w:rsidRDefault="007C5CDD" w:rsidP="007C15D9">
      <w:pPr>
        <w:pStyle w:val="Cmsor2"/>
      </w:pPr>
      <w:bookmarkStart w:id="63" w:name="_Toc183099495"/>
      <w:r>
        <w:t>Logikai adatmodell</w:t>
      </w:r>
      <w:bookmarkEnd w:id="63"/>
    </w:p>
    <w:p w14:paraId="6F440743" w14:textId="77777777" w:rsidR="007C15D9" w:rsidRDefault="007C15D9" w:rsidP="007C15D9">
      <w:pPr>
        <w:spacing w:before="240" w:after="240"/>
        <w:rPr>
          <w:snapToGrid/>
        </w:rPr>
      </w:pPr>
      <w:r>
        <w:t>{TÖRLENDŐ_RÉSZ}</w:t>
      </w:r>
    </w:p>
    <w:p w14:paraId="4301DB4C" w14:textId="094A3F57" w:rsidR="007C5CDD" w:rsidRDefault="007C15D9" w:rsidP="007C5CDD">
      <w:pPr>
        <w:spacing w:before="240" w:after="240"/>
      </w:pPr>
      <w:r>
        <w:t xml:space="preserve">Az alfejezet célja: </w:t>
      </w:r>
      <w:r w:rsidR="007C5CDD">
        <w:t>felsorolja az entitásokat és ábrázolja a közöttük levő kapcsolatokat.</w:t>
      </w:r>
    </w:p>
    <w:p w14:paraId="1B343AE7" w14:textId="77777777" w:rsidR="007C15D9" w:rsidRDefault="007C15D9" w:rsidP="007C5CDD">
      <w:pPr>
        <w:spacing w:before="240" w:after="240"/>
      </w:pPr>
      <w:r>
        <w:t xml:space="preserve">Az alfejezet tartalmi elvárásai: </w:t>
      </w:r>
    </w:p>
    <w:p w14:paraId="6CE1A0A7" w14:textId="4CE0F88F" w:rsidR="007C5CDD" w:rsidRDefault="007C5CDD">
      <w:pPr>
        <w:pStyle w:val="Listaszerbekezds"/>
        <w:numPr>
          <w:ilvl w:val="0"/>
          <w:numId w:val="12"/>
        </w:numPr>
      </w:pPr>
      <w:r>
        <w:t>ábrázolja diagramon (célszerűen egyed-kapcsolati diagram segítségével) a rendszer által kezelt entitásokat és a közöttük levő kapcsolatokat, beleértve a kapcsolat számosságát (például egy-egy, egy-több kapcsolatok)</w:t>
      </w:r>
      <w:r w:rsidR="007C15D9">
        <w:t>,</w:t>
      </w:r>
    </w:p>
    <w:p w14:paraId="26DD1ABC" w14:textId="7A5BA671" w:rsidR="007C5CDD" w:rsidRDefault="007C5CDD">
      <w:pPr>
        <w:pStyle w:val="Listaszerbekezds"/>
        <w:numPr>
          <w:ilvl w:val="0"/>
          <w:numId w:val="12"/>
        </w:numPr>
      </w:pPr>
      <w:r>
        <w:t>felületesen mutassa be a modulokkal — névvel vagy egyetlen mondattal leírva</w:t>
      </w:r>
      <w:r w:rsidR="007C15D9">
        <w:t>,</w:t>
      </w:r>
    </w:p>
    <w:p w14:paraId="0B575FB6" w14:textId="0C6191D6" w:rsidR="007C5CDD" w:rsidRDefault="007C5CDD">
      <w:pPr>
        <w:pStyle w:val="Listaszerbekezds"/>
        <w:numPr>
          <w:ilvl w:val="0"/>
          <w:numId w:val="12"/>
        </w:numPr>
      </w:pPr>
      <w:r>
        <w:lastRenderedPageBreak/>
        <w:t>komplex adattartalom esetén csoportosítsa az entitásokat és mutassa be azokat külön diagramon</w:t>
      </w:r>
      <w:r w:rsidR="007C15D9">
        <w:t>,</w:t>
      </w:r>
    </w:p>
    <w:p w14:paraId="31FF928C" w14:textId="60B172F3" w:rsidR="007C5CDD" w:rsidRDefault="007C5CDD">
      <w:pPr>
        <w:pStyle w:val="Listaszerbekezds"/>
        <w:numPr>
          <w:ilvl w:val="0"/>
          <w:numId w:val="12"/>
        </w:numPr>
      </w:pPr>
      <w:r>
        <w:t>jelezze, ha az entitások</w:t>
      </w:r>
      <w:r w:rsidR="00F84CFC">
        <w:t xml:space="preserve"> </w:t>
      </w:r>
      <w:r>
        <w:t>nem felelnek meg szorosan az egyes üzleti fogalmaknak és folyamatoknak, vagy szükség van olyan kiegészítő entitásokra, amelyeknek nincs üzleti vetületük</w:t>
      </w:r>
      <w:r w:rsidR="007C15D9">
        <w:t>.</w:t>
      </w:r>
    </w:p>
    <w:p w14:paraId="4E84D642" w14:textId="1B0300A7" w:rsidR="007C15D9" w:rsidRPr="007C15D9" w:rsidRDefault="007C15D9" w:rsidP="007C15D9">
      <w:pPr>
        <w:spacing w:before="240" w:after="240"/>
      </w:pPr>
      <w:r>
        <w:t>{TÖRLENDŐ_RÉSZ_VÉGE}</w:t>
      </w:r>
    </w:p>
    <w:p w14:paraId="34A5DF00" w14:textId="23126966" w:rsidR="007C5CDD" w:rsidRDefault="007C5CDD" w:rsidP="007C15D9">
      <w:pPr>
        <w:pStyle w:val="Cmsor2"/>
      </w:pPr>
      <w:bookmarkStart w:id="64" w:name="_Toc183099496"/>
      <w:r>
        <w:t>Logikai entitások részletei</w:t>
      </w:r>
      <w:bookmarkEnd w:id="64"/>
    </w:p>
    <w:p w14:paraId="44960AA8" w14:textId="77777777" w:rsidR="007C15D9" w:rsidRDefault="007C15D9" w:rsidP="007C15D9">
      <w:pPr>
        <w:spacing w:before="240" w:after="240"/>
        <w:rPr>
          <w:snapToGrid/>
        </w:rPr>
      </w:pPr>
      <w:r>
        <w:t>{TÖRLENDŐ_RÉSZ}</w:t>
      </w:r>
    </w:p>
    <w:p w14:paraId="5A68CA2E" w14:textId="1B406C4F" w:rsidR="007C5CDD" w:rsidRDefault="007C15D9" w:rsidP="007C5CDD">
      <w:pPr>
        <w:spacing w:before="240" w:after="240"/>
      </w:pPr>
      <w:r>
        <w:t xml:space="preserve">Az alfejezet célja: </w:t>
      </w:r>
      <w:r w:rsidR="007C5CDD">
        <w:t>részletezi az egyes entitásokat.</w:t>
      </w:r>
    </w:p>
    <w:p w14:paraId="288EA9F9" w14:textId="041B8B2E" w:rsidR="007C15D9" w:rsidRDefault="007C15D9" w:rsidP="007C5CDD">
      <w:pPr>
        <w:spacing w:before="240" w:after="240"/>
      </w:pPr>
      <w:r>
        <w:t>Az alfejezet tartalmi elvárásai:</w:t>
      </w:r>
    </w:p>
    <w:p w14:paraId="7220ADE8" w14:textId="67D316FD" w:rsidR="007C5CDD" w:rsidRDefault="007C5CDD">
      <w:pPr>
        <w:pStyle w:val="Listaszerbekezds"/>
        <w:numPr>
          <w:ilvl w:val="0"/>
          <w:numId w:val="13"/>
        </w:numPr>
      </w:pPr>
      <w:r>
        <w:t>ismertesse az előző fejezetben felsorolt entitások adattartalmát és hogy azokat mi azonosítja egyedi mód</w:t>
      </w:r>
      <w:r w:rsidR="007C15D9">
        <w:t>,</w:t>
      </w:r>
    </w:p>
    <w:p w14:paraId="6ABC814F" w14:textId="2825C4D3" w:rsidR="007C5CDD" w:rsidRDefault="007C5CDD">
      <w:pPr>
        <w:pStyle w:val="Listaszerbekezds"/>
        <w:numPr>
          <w:ilvl w:val="0"/>
          <w:numId w:val="13"/>
        </w:numPr>
      </w:pPr>
      <w:r>
        <w:t xml:space="preserve">az adattartalom szempontjából utaljon az entitás által rögzített információkra (például címet, </w:t>
      </w:r>
      <w:proofErr w:type="spellStart"/>
      <w:r>
        <w:t>termékmegnevezést</w:t>
      </w:r>
      <w:proofErr w:type="spellEnd"/>
      <w:r>
        <w:t xml:space="preserve">, rendelés időpontját) — az adattartalmat nem szabad mezőszinten leírni (pl. </w:t>
      </w:r>
      <w:proofErr w:type="spellStart"/>
      <w:r>
        <w:t>termékmegnevezést</w:t>
      </w:r>
      <w:proofErr w:type="spellEnd"/>
      <w:r>
        <w:t>, rendelés időpontját)</w:t>
      </w:r>
      <w:r w:rsidR="007C15D9">
        <w:t>,</w:t>
      </w:r>
    </w:p>
    <w:p w14:paraId="5CB9ABF5" w14:textId="4BFC8F1E" w:rsidR="007C5CDD" w:rsidRDefault="007C5CDD">
      <w:pPr>
        <w:pStyle w:val="Listaszerbekezds"/>
        <w:numPr>
          <w:ilvl w:val="0"/>
          <w:numId w:val="13"/>
        </w:numPr>
      </w:pPr>
      <w:r>
        <w:t>adja meg az entitás jellegét — összetett, gyenge, specializáció</w:t>
      </w:r>
      <w:r w:rsidR="007C15D9">
        <w:t>.</w:t>
      </w:r>
    </w:p>
    <w:p w14:paraId="46E374C4" w14:textId="3574C6B0" w:rsidR="007C15D9" w:rsidRPr="007C15D9" w:rsidRDefault="007C15D9" w:rsidP="007C15D9">
      <w:pPr>
        <w:spacing w:before="240" w:after="240"/>
      </w:pPr>
      <w:r>
        <w:t>{TÖRLENDŐ_RÉSZ_VÉGE}</w:t>
      </w:r>
    </w:p>
    <w:p w14:paraId="5A06C44C" w14:textId="66397842" w:rsidR="007C5CDD" w:rsidRDefault="007C5CDD" w:rsidP="007C15D9">
      <w:pPr>
        <w:pStyle w:val="Cmsor2"/>
      </w:pPr>
      <w:bookmarkStart w:id="65" w:name="_Toc183099497"/>
      <w:r>
        <w:t>Törzsadatok, tranzakcionális adatkörök</w:t>
      </w:r>
      <w:bookmarkEnd w:id="65"/>
    </w:p>
    <w:p w14:paraId="526147F2" w14:textId="77777777" w:rsidR="007C15D9" w:rsidRDefault="007C15D9" w:rsidP="007C15D9">
      <w:pPr>
        <w:spacing w:before="240" w:after="240"/>
        <w:rPr>
          <w:snapToGrid/>
        </w:rPr>
      </w:pPr>
      <w:r>
        <w:t>{TÖRLENDŐ_RÉSZ}</w:t>
      </w:r>
    </w:p>
    <w:p w14:paraId="50A57FD5" w14:textId="612C9E6B" w:rsidR="007C5CDD" w:rsidRDefault="007C15D9" w:rsidP="007C5CDD">
      <w:pPr>
        <w:spacing w:before="240" w:after="240"/>
      </w:pPr>
      <w:r>
        <w:t xml:space="preserve">Az alfejezet célja: </w:t>
      </w:r>
      <w:r w:rsidR="007C5CDD">
        <w:t>meghatározza a törzsadatokat és tranzakcionális adatköröket.</w:t>
      </w:r>
    </w:p>
    <w:p w14:paraId="7826019E" w14:textId="35FA81D7" w:rsidR="007C5CDD" w:rsidRDefault="007C15D9" w:rsidP="007C5CDD">
      <w:pPr>
        <w:spacing w:before="240" w:after="240"/>
      </w:pPr>
      <w:r>
        <w:t>Az alfejezet tartalmi elvárásai:</w:t>
      </w:r>
      <w:r w:rsidR="007C5CDD">
        <w:t xml:space="preserve"> határozza meg, hogy a definiált entitások közül melyek számítanak törzsadatoknak, és melyek </w:t>
      </w:r>
      <w:proofErr w:type="spellStart"/>
      <w:r w:rsidR="007C5CDD">
        <w:t>tranzakcionálisoknak</w:t>
      </w:r>
      <w:proofErr w:type="spellEnd"/>
      <w:r w:rsidR="007C5CDD">
        <w:t>.</w:t>
      </w:r>
    </w:p>
    <w:p w14:paraId="2156C8D4" w14:textId="6B47B91D" w:rsidR="007C15D9" w:rsidRPr="007C15D9" w:rsidRDefault="007C15D9" w:rsidP="007C5CDD">
      <w:pPr>
        <w:spacing w:before="240" w:after="240"/>
        <w:rPr>
          <w:snapToGrid/>
        </w:rPr>
      </w:pPr>
      <w:r>
        <w:t>{TÖRLENDŐ_RÉSZ_VÉGE}</w:t>
      </w:r>
    </w:p>
    <w:p w14:paraId="6518F22C" w14:textId="468CB784" w:rsidR="007C5CDD" w:rsidRDefault="007C5CDD" w:rsidP="007C15D9">
      <w:pPr>
        <w:pStyle w:val="Cmsor1"/>
      </w:pPr>
      <w:bookmarkStart w:id="66" w:name="_Toc183099498"/>
      <w:r>
        <w:t>Adatfolyam</w:t>
      </w:r>
      <w:bookmarkEnd w:id="66"/>
    </w:p>
    <w:p w14:paraId="667864A8" w14:textId="77777777" w:rsidR="007C15D9" w:rsidRDefault="007C15D9" w:rsidP="007C15D9">
      <w:pPr>
        <w:spacing w:before="240" w:after="240"/>
        <w:rPr>
          <w:snapToGrid/>
        </w:rPr>
      </w:pPr>
      <w:r>
        <w:t>{TÖRLENDŐ_RÉSZ}</w:t>
      </w:r>
    </w:p>
    <w:p w14:paraId="090F71DB" w14:textId="773A1588" w:rsidR="007C5CDD" w:rsidRDefault="007C15D9" w:rsidP="007C5CDD">
      <w:pPr>
        <w:spacing w:before="240" w:after="240"/>
      </w:pPr>
      <w:r>
        <w:t xml:space="preserve">A fejezet célja: </w:t>
      </w:r>
      <w:r w:rsidR="007C5CDD">
        <w:t>leírja a rendszerben definiált adatfolyamokat.</w:t>
      </w:r>
    </w:p>
    <w:p w14:paraId="308F994E" w14:textId="4098B434" w:rsidR="007C5CDD" w:rsidRDefault="007C15D9" w:rsidP="007C5CDD">
      <w:pPr>
        <w:spacing w:before="240" w:after="240"/>
      </w:pPr>
      <w:r>
        <w:t xml:space="preserve">A fejezet tartalmi elvárásai: </w:t>
      </w:r>
      <w:r w:rsidR="007C5CDD">
        <w:t>mutassa be a rendszer által megvalósított használati esetekben lévő, magas szintű adatfolyamokat és az azok által használt erőforrásokat. Elegendő bemutatni a legfontosabb adatfolyamokat, leírva a lényegesebb feldolgozási lépéseket.</w:t>
      </w:r>
    </w:p>
    <w:p w14:paraId="43E09310" w14:textId="65479689" w:rsidR="007C15D9" w:rsidRPr="007C15D9" w:rsidRDefault="007C15D9" w:rsidP="007C5CDD">
      <w:pPr>
        <w:spacing w:before="240" w:after="240"/>
        <w:rPr>
          <w:snapToGrid/>
        </w:rPr>
      </w:pPr>
      <w:r>
        <w:lastRenderedPageBreak/>
        <w:t>{TÖRLENDŐ_RÉSZ_VÉGE}</w:t>
      </w:r>
    </w:p>
    <w:p w14:paraId="0FF90866" w14:textId="2B27B55E" w:rsidR="007C5CDD" w:rsidRDefault="007C5CDD" w:rsidP="007C15D9">
      <w:pPr>
        <w:pStyle w:val="Cmsor2"/>
      </w:pPr>
      <w:bookmarkStart w:id="67" w:name="_Toc183099499"/>
      <w:r>
        <w:t>Adatforrások</w:t>
      </w:r>
      <w:bookmarkEnd w:id="67"/>
    </w:p>
    <w:p w14:paraId="7F0BBB41" w14:textId="77777777" w:rsidR="007C15D9" w:rsidRDefault="007C15D9" w:rsidP="007C15D9">
      <w:pPr>
        <w:spacing w:before="240" w:after="240"/>
        <w:rPr>
          <w:snapToGrid/>
        </w:rPr>
      </w:pPr>
      <w:r>
        <w:t>{TÖRLENDŐ_RÉSZ}</w:t>
      </w:r>
    </w:p>
    <w:p w14:paraId="5FC3FA55" w14:textId="73E01CD4" w:rsidR="007C5CDD" w:rsidRDefault="007C15D9" w:rsidP="007C5CDD">
      <w:pPr>
        <w:spacing w:before="240" w:after="240"/>
      </w:pPr>
      <w:r>
        <w:t>Az alfejezet célja:</w:t>
      </w:r>
      <w:r w:rsidR="007C5CDD">
        <w:t xml:space="preserve"> leírja azon adatforrásokat, melyekből a rendszerben levő adatfolyamok indulnak.</w:t>
      </w:r>
    </w:p>
    <w:p w14:paraId="21C0FD16" w14:textId="03B9FEBA" w:rsidR="00585A0E" w:rsidRDefault="00585A0E" w:rsidP="007C5CDD">
      <w:pPr>
        <w:spacing w:before="240" w:after="240"/>
      </w:pPr>
      <w:r>
        <w:t>Az alfejezet tartalmi elvárásai:</w:t>
      </w:r>
    </w:p>
    <w:p w14:paraId="29DDC1D7" w14:textId="44D45B57" w:rsidR="007C5CDD" w:rsidRDefault="007C5CDD">
      <w:pPr>
        <w:pStyle w:val="Listaszerbekezds"/>
        <w:numPr>
          <w:ilvl w:val="0"/>
          <w:numId w:val="14"/>
        </w:numPr>
      </w:pPr>
      <w:r>
        <w:t>sorolja fel azokat az adatforrásokat, amelyekből a különböző használati esetek lebonyolítása során érkeznek adatok. Az adatforrás lehet:</w:t>
      </w:r>
    </w:p>
    <w:p w14:paraId="3B621D43" w14:textId="4CEFD1D5" w:rsidR="007C5CDD" w:rsidRDefault="007C5CDD">
      <w:pPr>
        <w:pStyle w:val="Listaszerbekezds"/>
        <w:numPr>
          <w:ilvl w:val="1"/>
          <w:numId w:val="14"/>
        </w:numPr>
      </w:pPr>
      <w:r>
        <w:t>külső szolgáltatás</w:t>
      </w:r>
      <w:r w:rsidR="00585A0E">
        <w:t>,</w:t>
      </w:r>
    </w:p>
    <w:p w14:paraId="3E096A1B" w14:textId="2751B06C" w:rsidR="007C5CDD" w:rsidRDefault="007C5CDD">
      <w:pPr>
        <w:pStyle w:val="Listaszerbekezds"/>
        <w:numPr>
          <w:ilvl w:val="1"/>
          <w:numId w:val="14"/>
        </w:numPr>
      </w:pPr>
      <w:r>
        <w:t>a rendszer részét képező fájlrendszer</w:t>
      </w:r>
      <w:r w:rsidR="00585A0E">
        <w:t>,</w:t>
      </w:r>
    </w:p>
    <w:p w14:paraId="0A3874B0" w14:textId="03E9E320" w:rsidR="007C5CDD" w:rsidRDefault="007C5CDD">
      <w:pPr>
        <w:pStyle w:val="Listaszerbekezds"/>
        <w:numPr>
          <w:ilvl w:val="1"/>
          <w:numId w:val="14"/>
        </w:numPr>
      </w:pPr>
      <w:r>
        <w:t>adatbázis vagy egyéb adattároló mechanizmus — pl. LDAP</w:t>
      </w:r>
      <w:r w:rsidR="00585A0E">
        <w:t>,</w:t>
      </w:r>
    </w:p>
    <w:p w14:paraId="32E1467A" w14:textId="3EBAE578" w:rsidR="007C5CDD" w:rsidRDefault="007C5CDD">
      <w:pPr>
        <w:pStyle w:val="Listaszerbekezds"/>
        <w:numPr>
          <w:ilvl w:val="0"/>
          <w:numId w:val="14"/>
        </w:numPr>
      </w:pPr>
      <w:r>
        <w:t>ismertesse, hogy adatforrásokból milyen entitások érkezhetnek</w:t>
      </w:r>
      <w:r w:rsidR="00585A0E">
        <w:t>,</w:t>
      </w:r>
    </w:p>
    <w:p w14:paraId="07597530" w14:textId="2301F1D4" w:rsidR="007C5CDD" w:rsidRDefault="007C5CDD">
      <w:pPr>
        <w:pStyle w:val="Listaszerbekezds"/>
        <w:numPr>
          <w:ilvl w:val="0"/>
          <w:numId w:val="14"/>
        </w:numPr>
      </w:pPr>
      <w:r>
        <w:t>ismertesse, hogy mi az eltérés akkor, ha ugyanaz az entitástípus kétféle adatforrásból is származhat</w:t>
      </w:r>
      <w:r w:rsidR="00585A0E">
        <w:t>,</w:t>
      </w:r>
    </w:p>
    <w:p w14:paraId="0DF17521" w14:textId="10C0EC03" w:rsidR="007C5CDD" w:rsidRDefault="007C5CDD">
      <w:pPr>
        <w:pStyle w:val="Listaszerbekezds"/>
        <w:numPr>
          <w:ilvl w:val="0"/>
          <w:numId w:val="14"/>
        </w:numPr>
      </w:pPr>
      <w:r>
        <w:t>említse meg a speciális adatforrásokat, ha vannak — pl. különösen érzékeny adatok, sajátos kódolás, az entitások lekérdezéséhez speciális protokoll használata</w:t>
      </w:r>
      <w:r w:rsidR="00585A0E">
        <w:t>.</w:t>
      </w:r>
    </w:p>
    <w:p w14:paraId="0B8D8E80" w14:textId="04F50500" w:rsidR="00585A0E" w:rsidRPr="00585A0E" w:rsidRDefault="00585A0E" w:rsidP="00585A0E">
      <w:pPr>
        <w:spacing w:before="240" w:after="240"/>
      </w:pPr>
      <w:r>
        <w:t>{TÖRLENDŐ_RÉSZ_VÉGE}</w:t>
      </w:r>
    </w:p>
    <w:p w14:paraId="0327196E" w14:textId="4BC14F53" w:rsidR="007C5CDD" w:rsidRDefault="007C5CDD" w:rsidP="00585A0E">
      <w:pPr>
        <w:pStyle w:val="Cmsor2"/>
      </w:pPr>
      <w:bookmarkStart w:id="68" w:name="_Toc183099500"/>
      <w:r>
        <w:t>Magas szintű adatfolyamatok</w:t>
      </w:r>
      <w:bookmarkEnd w:id="68"/>
    </w:p>
    <w:p w14:paraId="5AB70710" w14:textId="77777777" w:rsidR="00585A0E" w:rsidRDefault="00585A0E" w:rsidP="00585A0E">
      <w:pPr>
        <w:spacing w:before="240" w:after="240"/>
        <w:rPr>
          <w:snapToGrid/>
        </w:rPr>
      </w:pPr>
      <w:r>
        <w:t>{TÖRLENDŐ_RÉSZ}</w:t>
      </w:r>
    </w:p>
    <w:p w14:paraId="0E074B69" w14:textId="7222EF70" w:rsidR="007C5CDD" w:rsidRDefault="00585A0E" w:rsidP="007C5CDD">
      <w:pPr>
        <w:spacing w:before="240" w:after="240"/>
      </w:pPr>
      <w:r>
        <w:t xml:space="preserve">Az alfejezet célja: </w:t>
      </w:r>
      <w:r w:rsidR="007C5CDD">
        <w:t>magas szinten leírja a rendszerben definiált legfontosabb adatfolyamokat.</w:t>
      </w:r>
    </w:p>
    <w:p w14:paraId="73A81078" w14:textId="77777777" w:rsidR="00585A0E" w:rsidRDefault="00585A0E" w:rsidP="007C5CDD">
      <w:pPr>
        <w:spacing w:before="240" w:after="240"/>
      </w:pPr>
      <w:r>
        <w:t>Az alfejezet tartalmi elvárásai:</w:t>
      </w:r>
    </w:p>
    <w:p w14:paraId="063487A6" w14:textId="04F86E89" w:rsidR="007C5CDD" w:rsidRDefault="007C5CDD">
      <w:pPr>
        <w:pStyle w:val="Listaszerbekezds"/>
        <w:numPr>
          <w:ilvl w:val="0"/>
          <w:numId w:val="15"/>
        </w:numPr>
      </w:pPr>
      <w:r>
        <w:t>adja meg a rendszerben az egyes használati esetek kapcsán lezajló, lényegesebb adatfolyamokat</w:t>
      </w:r>
      <w:r w:rsidR="00585A0E">
        <w:t>,</w:t>
      </w:r>
    </w:p>
    <w:p w14:paraId="2844ACF2" w14:textId="40BF464A" w:rsidR="007C5CDD" w:rsidRDefault="007C5CDD">
      <w:pPr>
        <w:pStyle w:val="Listaszerbekezds"/>
        <w:numPr>
          <w:ilvl w:val="0"/>
          <w:numId w:val="15"/>
        </w:numPr>
      </w:pPr>
      <w:r>
        <w:t>ismertesse az adatfolyamhoz tartozó használati eseteket, a felhasznált adatforrást, és az adatfolyam részét képező, legfontosabb feldolgozási lépéseket</w:t>
      </w:r>
      <w:r w:rsidR="00585A0E">
        <w:t>,</w:t>
      </w:r>
    </w:p>
    <w:p w14:paraId="6DAB77E2" w14:textId="77777777" w:rsidR="007C5CDD" w:rsidRDefault="007C5CDD">
      <w:pPr>
        <w:pStyle w:val="Listaszerbekezds"/>
        <w:numPr>
          <w:ilvl w:val="0"/>
          <w:numId w:val="15"/>
        </w:numPr>
      </w:pPr>
      <w:r>
        <w:t>több, hasonló elven történő adatfolyam esetén az egyiket részletezze, a többinél hivatkozzon a mintára és ismertesse a különbséget.</w:t>
      </w:r>
    </w:p>
    <w:p w14:paraId="7E5045D6" w14:textId="77A28CC1" w:rsidR="00585A0E" w:rsidRPr="00585A0E" w:rsidRDefault="00585A0E" w:rsidP="00585A0E">
      <w:pPr>
        <w:spacing w:before="240" w:after="240"/>
      </w:pPr>
      <w:r>
        <w:t>{TÖRLENDŐ_RÉSZ_VÉGE}</w:t>
      </w:r>
    </w:p>
    <w:p w14:paraId="66230D3D" w14:textId="71F90894" w:rsidR="007C5CDD" w:rsidRDefault="007C5CDD" w:rsidP="00585A0E">
      <w:pPr>
        <w:pStyle w:val="Cmsor3"/>
      </w:pPr>
      <w:bookmarkStart w:id="69" w:name="_Toc183099501"/>
      <w:r>
        <w:t>Áttekintés</w:t>
      </w:r>
      <w:bookmarkEnd w:id="69"/>
    </w:p>
    <w:p w14:paraId="736FE180" w14:textId="77777777" w:rsidR="00585A0E" w:rsidRDefault="00585A0E" w:rsidP="00585A0E">
      <w:pPr>
        <w:spacing w:before="240" w:after="240"/>
        <w:rPr>
          <w:snapToGrid/>
        </w:rPr>
      </w:pPr>
      <w:r>
        <w:t>{TÖRLENDŐ_RÉSZ}</w:t>
      </w:r>
    </w:p>
    <w:p w14:paraId="69BFCBFA" w14:textId="54CF9482" w:rsidR="007C5CDD" w:rsidRDefault="00585A0E" w:rsidP="007C5CDD">
      <w:pPr>
        <w:spacing w:before="240" w:after="240"/>
      </w:pPr>
      <w:r>
        <w:lastRenderedPageBreak/>
        <w:t xml:space="preserve">Az alfejezet célja: </w:t>
      </w:r>
      <w:r w:rsidR="007C5CDD">
        <w:t>áttekintően diagramon ábrázolja az adatfolyamokat.</w:t>
      </w:r>
    </w:p>
    <w:p w14:paraId="00315BAA" w14:textId="77777777" w:rsidR="00585A0E" w:rsidRDefault="00585A0E" w:rsidP="007C5CDD">
      <w:pPr>
        <w:spacing w:before="240" w:after="240"/>
      </w:pPr>
      <w:r>
        <w:t>Az alfejezet tartalmi elvárásai:</w:t>
      </w:r>
    </w:p>
    <w:p w14:paraId="0D7A0D43" w14:textId="2CAE75FD" w:rsidR="007C5CDD" w:rsidRDefault="007C5CDD">
      <w:pPr>
        <w:pStyle w:val="Listaszerbekezds"/>
        <w:numPr>
          <w:ilvl w:val="0"/>
          <w:numId w:val="16"/>
        </w:numPr>
      </w:pPr>
      <w:r>
        <w:t>diagramon ábrázolja a legfontosabb adatfolyamokat, azok forrásait és leginkább lényeges lépéseit, valamint a lépések és az adatfolyamok közötti kapcsolatot</w:t>
      </w:r>
      <w:r w:rsidR="00585A0E">
        <w:t>,</w:t>
      </w:r>
    </w:p>
    <w:p w14:paraId="1E5B8774" w14:textId="3BF1237B" w:rsidR="007C5CDD" w:rsidRDefault="007C5CDD">
      <w:pPr>
        <w:pStyle w:val="Listaszerbekezds"/>
        <w:numPr>
          <w:ilvl w:val="0"/>
          <w:numId w:val="16"/>
        </w:numPr>
      </w:pPr>
      <w:r>
        <w:t xml:space="preserve">a több lépésből álló adatfolyamokat ábrázolja a fő-diagramon leegyszerűsítve, majd egy </w:t>
      </w:r>
      <w:proofErr w:type="spellStart"/>
      <w:r>
        <w:t>al</w:t>
      </w:r>
      <w:proofErr w:type="spellEnd"/>
      <w:r>
        <w:t>-diagramon ábrázolja a részletesebb lépéseket</w:t>
      </w:r>
      <w:r w:rsidR="00585A0E">
        <w:t>.</w:t>
      </w:r>
    </w:p>
    <w:p w14:paraId="006AF58B" w14:textId="78F81DB1" w:rsidR="001D4E65" w:rsidRPr="001D4E65" w:rsidRDefault="001D4E65" w:rsidP="001D4E65">
      <w:pPr>
        <w:spacing w:before="240" w:after="240"/>
      </w:pPr>
      <w:r>
        <w:t>{TÖRLENDŐ_RÉSZ_VÉGE}</w:t>
      </w:r>
    </w:p>
    <w:p w14:paraId="386824E3" w14:textId="047F52A7" w:rsidR="007C5CDD" w:rsidRDefault="007C5CDD" w:rsidP="001D4E65">
      <w:pPr>
        <w:pStyle w:val="Cmsor3"/>
      </w:pPr>
      <w:bookmarkStart w:id="70" w:name="_Toc183099502"/>
      <w:r>
        <w:t>Feldolgozási lépések</w:t>
      </w:r>
      <w:bookmarkEnd w:id="70"/>
    </w:p>
    <w:p w14:paraId="045F623D" w14:textId="77777777" w:rsidR="001D4E65" w:rsidRDefault="001D4E65" w:rsidP="001D4E65">
      <w:pPr>
        <w:spacing w:before="240" w:after="240"/>
        <w:rPr>
          <w:snapToGrid/>
        </w:rPr>
      </w:pPr>
      <w:r>
        <w:t>{TÖRLENDŐ_RÉSZ}</w:t>
      </w:r>
    </w:p>
    <w:p w14:paraId="0E5BF7B4" w14:textId="706CD2D6" w:rsidR="007C5CDD" w:rsidRDefault="001D4E65" w:rsidP="007C5CDD">
      <w:pPr>
        <w:spacing w:before="240" w:after="240"/>
      </w:pPr>
      <w:r>
        <w:t xml:space="preserve">Az alfejezet célja: </w:t>
      </w:r>
      <w:r w:rsidR="007C5CDD">
        <w:t>bemutatja az adatfolyamok lényegesebb lépéseit.</w:t>
      </w:r>
    </w:p>
    <w:p w14:paraId="793A62B1" w14:textId="5623CC0B" w:rsidR="007C5CDD" w:rsidRDefault="001D4E65" w:rsidP="007C5CDD">
      <w:pPr>
        <w:spacing w:before="240" w:after="240"/>
      </w:pPr>
      <w:r>
        <w:t>Az alfejezet tartalmi elvárásai</w:t>
      </w:r>
      <w:r w:rsidR="007C5CDD">
        <w:t>:</w:t>
      </w:r>
    </w:p>
    <w:p w14:paraId="4FE92A3E" w14:textId="290D3EC1" w:rsidR="007C5CDD" w:rsidRDefault="007C5CDD">
      <w:pPr>
        <w:pStyle w:val="Listaszerbekezds"/>
        <w:numPr>
          <w:ilvl w:val="0"/>
          <w:numId w:val="17"/>
        </w:numPr>
      </w:pPr>
      <w:r>
        <w:t xml:space="preserve">határozza meg az előző </w:t>
      </w:r>
      <w:r w:rsidR="00213152">
        <w:t>fejezet</w:t>
      </w:r>
      <w:r>
        <w:t>ben ábrázolt adatfolyamok lényegesebb feldolgozási lépéseit. A feldolgozási lépés lehet:</w:t>
      </w:r>
    </w:p>
    <w:p w14:paraId="3F0675CC" w14:textId="3BBB6F41" w:rsidR="007C5CDD" w:rsidRDefault="007C5CDD">
      <w:pPr>
        <w:pStyle w:val="Listaszerbekezds"/>
        <w:numPr>
          <w:ilvl w:val="1"/>
          <w:numId w:val="17"/>
        </w:numPr>
      </w:pPr>
      <w:r>
        <w:t>ellenőrzés</w:t>
      </w:r>
      <w:r w:rsidR="000055AB">
        <w:t>,</w:t>
      </w:r>
    </w:p>
    <w:p w14:paraId="75E1F4D0" w14:textId="20A7E18A" w:rsidR="007C5CDD" w:rsidRDefault="007C5CDD">
      <w:pPr>
        <w:pStyle w:val="Listaszerbekezds"/>
        <w:numPr>
          <w:ilvl w:val="1"/>
          <w:numId w:val="17"/>
        </w:numPr>
      </w:pPr>
      <w:r>
        <w:t>szűrés</w:t>
      </w:r>
      <w:r w:rsidR="000055AB">
        <w:t>,</w:t>
      </w:r>
    </w:p>
    <w:p w14:paraId="7879CA5E" w14:textId="63842533" w:rsidR="007C5CDD" w:rsidRDefault="007C5CDD">
      <w:pPr>
        <w:pStyle w:val="Listaszerbekezds"/>
        <w:numPr>
          <w:ilvl w:val="1"/>
          <w:numId w:val="17"/>
        </w:numPr>
      </w:pPr>
      <w:r>
        <w:t>transzformáció</w:t>
      </w:r>
      <w:r w:rsidR="000055AB">
        <w:t>,</w:t>
      </w:r>
    </w:p>
    <w:p w14:paraId="73556D42" w14:textId="5F940CF6" w:rsidR="007C5CDD" w:rsidRDefault="007C5CDD">
      <w:pPr>
        <w:pStyle w:val="Listaszerbekezds"/>
        <w:numPr>
          <w:ilvl w:val="1"/>
          <w:numId w:val="17"/>
        </w:numPr>
      </w:pPr>
      <w:r>
        <w:t>új adatelemek felvétele</w:t>
      </w:r>
      <w:r w:rsidR="000055AB">
        <w:t>,</w:t>
      </w:r>
    </w:p>
    <w:p w14:paraId="2F4D7995" w14:textId="4DC227BC" w:rsidR="007C5CDD" w:rsidRDefault="007C5CDD">
      <w:pPr>
        <w:pStyle w:val="Listaszerbekezds"/>
        <w:numPr>
          <w:ilvl w:val="1"/>
          <w:numId w:val="17"/>
        </w:numPr>
      </w:pPr>
      <w:r>
        <w:t>az adattartalom csökkentése</w:t>
      </w:r>
      <w:r w:rsidR="000055AB">
        <w:t>,</w:t>
      </w:r>
    </w:p>
    <w:p w14:paraId="4A3E25AA" w14:textId="2C7B467E" w:rsidR="007C5CDD" w:rsidRDefault="007C5CDD">
      <w:pPr>
        <w:pStyle w:val="Listaszerbekezds"/>
        <w:numPr>
          <w:ilvl w:val="0"/>
          <w:numId w:val="17"/>
        </w:numPr>
      </w:pPr>
      <w:r>
        <w:t>ismertesse az adatfolyamon belüli hibaágak közül a jelentősebbeket</w:t>
      </w:r>
      <w:r w:rsidR="000055AB">
        <w:t>,</w:t>
      </w:r>
    </w:p>
    <w:p w14:paraId="4D37D11C" w14:textId="77777777" w:rsidR="007C5CDD" w:rsidRDefault="007C5CDD">
      <w:pPr>
        <w:pStyle w:val="Listaszerbekezds"/>
        <w:numPr>
          <w:ilvl w:val="0"/>
          <w:numId w:val="17"/>
        </w:numPr>
      </w:pPr>
      <w:r>
        <w:t>jelezze, ha az adatfolyam felhasználja más adatfolyamok eredményeit, vagy ha ő maga biztosít adatot más adatfolyamok számára</w:t>
      </w:r>
    </w:p>
    <w:p w14:paraId="715DFDA7" w14:textId="4E98171C" w:rsidR="007C5CDD" w:rsidRDefault="007C5CDD">
      <w:pPr>
        <w:pStyle w:val="Listaszerbekezds"/>
        <w:numPr>
          <w:ilvl w:val="0"/>
          <w:numId w:val="17"/>
        </w:numPr>
      </w:pPr>
      <w:r>
        <w:t>a rendszeren belüli, több hasonló struktúrájú adatfolyam közül részletezzen egyet, a többinél hivatkozzon a mintára és ismertesse a különbséget</w:t>
      </w:r>
      <w:r w:rsidR="000055AB">
        <w:t>.</w:t>
      </w:r>
    </w:p>
    <w:p w14:paraId="5255DB31" w14:textId="6C98B5F0" w:rsidR="000055AB" w:rsidRPr="000055AB" w:rsidRDefault="000055AB" w:rsidP="000055AB">
      <w:pPr>
        <w:spacing w:before="240" w:after="240"/>
      </w:pPr>
      <w:r>
        <w:t>{TÖRLENDŐ_RÉSZ_VÉGE}</w:t>
      </w:r>
    </w:p>
    <w:p w14:paraId="3DD8F1BE" w14:textId="49C2007D" w:rsidR="007C5CDD" w:rsidRDefault="007C5CDD" w:rsidP="000055AB">
      <w:pPr>
        <w:pStyle w:val="Cmsor1"/>
      </w:pPr>
      <w:bookmarkStart w:id="71" w:name="_Toc183099503"/>
      <w:r>
        <w:t>Külső interfészek</w:t>
      </w:r>
      <w:bookmarkEnd w:id="71"/>
    </w:p>
    <w:p w14:paraId="2DB6A408" w14:textId="77777777" w:rsidR="000055AB" w:rsidRDefault="000055AB" w:rsidP="000055AB">
      <w:pPr>
        <w:spacing w:before="240" w:after="240"/>
        <w:rPr>
          <w:snapToGrid/>
        </w:rPr>
      </w:pPr>
      <w:r>
        <w:t>{TÖRLENDŐ_RÉSZ}</w:t>
      </w:r>
    </w:p>
    <w:p w14:paraId="46BEEC73" w14:textId="4FC96E7F" w:rsidR="007C5CDD" w:rsidRDefault="000055AB" w:rsidP="007C5CDD">
      <w:pPr>
        <w:spacing w:before="240" w:after="240"/>
      </w:pPr>
      <w:r>
        <w:t xml:space="preserve">A fejezet célja: </w:t>
      </w:r>
      <w:r w:rsidR="007C5CDD">
        <w:t>bemutatja a rendszer által nyújtott külső interfészeket.</w:t>
      </w:r>
    </w:p>
    <w:p w14:paraId="2581DD3B" w14:textId="0D6ED3BE" w:rsidR="007C5CDD" w:rsidRDefault="000055AB" w:rsidP="007C5CDD">
      <w:pPr>
        <w:spacing w:before="240" w:after="240"/>
      </w:pPr>
      <w:r>
        <w:t>A fejezet tartalmi elvárásai:</w:t>
      </w:r>
    </w:p>
    <w:p w14:paraId="0210F807" w14:textId="1A59DC3F" w:rsidR="007C5CDD" w:rsidRDefault="007C5CDD">
      <w:pPr>
        <w:pStyle w:val="Listaszerbekezds"/>
        <w:numPr>
          <w:ilvl w:val="0"/>
          <w:numId w:val="18"/>
        </w:numPr>
      </w:pPr>
      <w:r>
        <w:lastRenderedPageBreak/>
        <w:t>ismertesse a rendszer által a külső rendszerek felé nyújtott interfészeket, a bennük foglalt műveleteket és hivatkozzon az interfészeken keresztül beérkező vagy kimenő entitástípusokra — itt elegendő a legfontosabb műveleteket bemutatni</w:t>
      </w:r>
      <w:r w:rsidR="000055AB">
        <w:t>,</w:t>
      </w:r>
    </w:p>
    <w:p w14:paraId="6007E4FB" w14:textId="4F7C6BF7" w:rsidR="007C5CDD" w:rsidRDefault="007C5CDD">
      <w:pPr>
        <w:pStyle w:val="Listaszerbekezds"/>
        <w:numPr>
          <w:ilvl w:val="0"/>
          <w:numId w:val="18"/>
        </w:numPr>
      </w:pPr>
      <w:r>
        <w:t xml:space="preserve">az üzleti folyamathoz vagy használati esethez közvetlenül nem kötődő interfészek esetén — monitoring, auditálás vagy egyéb üzemeltetési feladatok támogatása — a </w:t>
      </w:r>
      <w:r w:rsidR="000055AB">
        <w:t>fejezet</w:t>
      </w:r>
      <w:r>
        <w:t xml:space="preserve"> csak említse meg az interfészt</w:t>
      </w:r>
      <w:r w:rsidR="000055AB">
        <w:t>.</w:t>
      </w:r>
    </w:p>
    <w:p w14:paraId="61843A5E" w14:textId="64D6EF75" w:rsidR="000055AB" w:rsidRPr="000055AB" w:rsidRDefault="000055AB" w:rsidP="000055AB">
      <w:pPr>
        <w:spacing w:before="240" w:after="240"/>
      </w:pPr>
      <w:r>
        <w:t>{TÖRLENDŐ_RÉSZ_VÉGE}</w:t>
      </w:r>
    </w:p>
    <w:p w14:paraId="29E8531E" w14:textId="068A9CA1" w:rsidR="007C5CDD" w:rsidRDefault="007C5CDD" w:rsidP="000055AB">
      <w:pPr>
        <w:pStyle w:val="Cmsor2"/>
      </w:pPr>
      <w:bookmarkStart w:id="72" w:name="_Toc183099504"/>
      <w:r>
        <w:t>Logikai definíció</w:t>
      </w:r>
      <w:bookmarkEnd w:id="72"/>
    </w:p>
    <w:p w14:paraId="35C49E83" w14:textId="77777777" w:rsidR="000055AB" w:rsidRDefault="000055AB" w:rsidP="000055AB">
      <w:pPr>
        <w:spacing w:before="240" w:after="240"/>
        <w:rPr>
          <w:snapToGrid/>
        </w:rPr>
      </w:pPr>
      <w:r>
        <w:t>{TÖRLENDŐ_RÉSZ}</w:t>
      </w:r>
    </w:p>
    <w:p w14:paraId="50C97FE3" w14:textId="5F49BEAC" w:rsidR="007C5CDD" w:rsidRDefault="000055AB" w:rsidP="007C5CDD">
      <w:pPr>
        <w:spacing w:before="240" w:after="240"/>
      </w:pPr>
      <w:r>
        <w:t>Az alfejezet célja:</w:t>
      </w:r>
      <w:r w:rsidR="007C5CDD">
        <w:t xml:space="preserve"> ismerteti a külső rendszerek felé biztosított interfészeket.</w:t>
      </w:r>
    </w:p>
    <w:p w14:paraId="5D3C0712" w14:textId="58BCA608" w:rsidR="007C5CDD" w:rsidRDefault="000055AB" w:rsidP="007C5CDD">
      <w:pPr>
        <w:spacing w:before="240" w:after="240"/>
      </w:pPr>
      <w:r>
        <w:t>Az alfejezet tartalmi elvárásai:</w:t>
      </w:r>
    </w:p>
    <w:p w14:paraId="62E8350C" w14:textId="4C553334" w:rsidR="007C5CDD" w:rsidRDefault="007C5CDD">
      <w:pPr>
        <w:pStyle w:val="Listaszerbekezds"/>
        <w:numPr>
          <w:ilvl w:val="0"/>
          <w:numId w:val="19"/>
        </w:numPr>
      </w:pPr>
      <w:r>
        <w:t>ismertesse a rendszer által külső rendszerek számára nyújtott interfészeken keresztül hívható műveleteket — komplex interfészek esetén célszerű a műveleteket csoportosítani. Az ismertetéskor a</w:t>
      </w:r>
      <w:r w:rsidR="000055AB">
        <w:t>z alfejezet</w:t>
      </w:r>
      <w:r>
        <w:t>:</w:t>
      </w:r>
    </w:p>
    <w:p w14:paraId="014802B4" w14:textId="7B9A2BF3" w:rsidR="007C5CDD" w:rsidRDefault="007C5CDD">
      <w:pPr>
        <w:pStyle w:val="Listaszerbekezds"/>
        <w:numPr>
          <w:ilvl w:val="1"/>
          <w:numId w:val="19"/>
        </w:numPr>
      </w:pPr>
      <w:r>
        <w:t>tárgyalja a művelet jellegét és célját</w:t>
      </w:r>
      <w:r w:rsidR="000055AB">
        <w:t>,</w:t>
      </w:r>
    </w:p>
    <w:p w14:paraId="429C51BD" w14:textId="64951637" w:rsidR="007C5CDD" w:rsidRDefault="007C5CDD">
      <w:pPr>
        <w:pStyle w:val="Listaszerbekezds"/>
        <w:numPr>
          <w:ilvl w:val="1"/>
          <w:numId w:val="19"/>
        </w:numPr>
      </w:pPr>
      <w:r>
        <w:t>sorolja fel a művelet fontosabb paramétereit</w:t>
      </w:r>
      <w:r w:rsidR="000055AB">
        <w:t>,</w:t>
      </w:r>
    </w:p>
    <w:p w14:paraId="01F888CC" w14:textId="0B62FEBC" w:rsidR="007C5CDD" w:rsidRDefault="007C5CDD">
      <w:pPr>
        <w:pStyle w:val="Listaszerbekezds"/>
        <w:numPr>
          <w:ilvl w:val="1"/>
          <w:numId w:val="19"/>
        </w:numPr>
      </w:pPr>
      <w:r>
        <w:t>határozza meg a műveletnek paraméterként átadott entitások típusát és a művelet által adott eredmény entitásokat (ha vannak ilyenek)</w:t>
      </w:r>
      <w:r w:rsidR="000055AB">
        <w:t>,</w:t>
      </w:r>
    </w:p>
    <w:p w14:paraId="36A49D7A" w14:textId="6FD32F5C" w:rsidR="007C5CDD" w:rsidRDefault="007C5CDD">
      <w:pPr>
        <w:pStyle w:val="Listaszerbekezds"/>
        <w:numPr>
          <w:ilvl w:val="1"/>
          <w:numId w:val="19"/>
        </w:numPr>
      </w:pPr>
      <w:r>
        <w:t>hivatkozzon a művelet által elindított adatfolyam(ok)</w:t>
      </w:r>
      <w:proofErr w:type="spellStart"/>
      <w:r>
        <w:t>ra</w:t>
      </w:r>
      <w:proofErr w:type="spellEnd"/>
      <w:r w:rsidR="000055AB">
        <w:t>,</w:t>
      </w:r>
    </w:p>
    <w:p w14:paraId="643A20F8" w14:textId="13CCDE0D" w:rsidR="007C5CDD" w:rsidRDefault="007C5CDD">
      <w:pPr>
        <w:pStyle w:val="Listaszerbekezds"/>
        <w:numPr>
          <w:ilvl w:val="1"/>
          <w:numId w:val="19"/>
        </w:numPr>
      </w:pPr>
      <w:r>
        <w:t>hivatkozzon a kapcsolódó használati eset(</w:t>
      </w:r>
      <w:proofErr w:type="spellStart"/>
      <w:r>
        <w:t>ek</w:t>
      </w:r>
      <w:proofErr w:type="spellEnd"/>
      <w:r>
        <w:t>)re és adja meg a művelet által megvalósított lépés(</w:t>
      </w:r>
      <w:proofErr w:type="spellStart"/>
      <w:r>
        <w:t>eket</w:t>
      </w:r>
      <w:proofErr w:type="spellEnd"/>
      <w:r>
        <w:t>)</w:t>
      </w:r>
      <w:r w:rsidR="000055AB">
        <w:t>,</w:t>
      </w:r>
    </w:p>
    <w:p w14:paraId="250FBE29" w14:textId="356F557E" w:rsidR="007C5CDD" w:rsidRDefault="007C5CDD">
      <w:pPr>
        <w:pStyle w:val="Listaszerbekezds"/>
        <w:numPr>
          <w:ilvl w:val="0"/>
          <w:numId w:val="19"/>
        </w:numPr>
      </w:pPr>
      <w:r>
        <w:t>említse meg a kulcsfontosságú a művelet végrehajtása során lehetséges hibákat — nem szükséges részletezni azokat</w:t>
      </w:r>
      <w:r w:rsidR="000055AB">
        <w:t>.</w:t>
      </w:r>
    </w:p>
    <w:p w14:paraId="38A1525C" w14:textId="5290E9B1" w:rsidR="000055AB" w:rsidRPr="000055AB" w:rsidRDefault="000055AB" w:rsidP="000055AB">
      <w:pPr>
        <w:spacing w:before="240" w:after="240"/>
      </w:pPr>
      <w:r>
        <w:t>{TÖRLENDŐ_RÉSZ_VÉGE}</w:t>
      </w:r>
    </w:p>
    <w:p w14:paraId="67FEEC3B" w14:textId="4B34C951" w:rsidR="007C5CDD" w:rsidRDefault="007C5CDD" w:rsidP="009517EE">
      <w:pPr>
        <w:pStyle w:val="Cmsor1"/>
      </w:pPr>
      <w:bookmarkStart w:id="73" w:name="_Toc183099505"/>
      <w:r>
        <w:t>Felhasználói felület</w:t>
      </w:r>
      <w:bookmarkEnd w:id="73"/>
    </w:p>
    <w:p w14:paraId="0450096C" w14:textId="77777777" w:rsidR="009517EE" w:rsidRDefault="009517EE" w:rsidP="009517EE">
      <w:pPr>
        <w:spacing w:before="240" w:after="240"/>
        <w:rPr>
          <w:snapToGrid/>
        </w:rPr>
      </w:pPr>
      <w:r>
        <w:t>{TÖRLENDŐ_RÉSZ}</w:t>
      </w:r>
    </w:p>
    <w:p w14:paraId="39B97C42" w14:textId="7124BCFB" w:rsidR="007C5CDD" w:rsidRDefault="009517EE" w:rsidP="007C5CDD">
      <w:pPr>
        <w:spacing w:before="240" w:after="240"/>
      </w:pPr>
      <w:r>
        <w:t>A fejezet célja:</w:t>
      </w:r>
      <w:r w:rsidR="007C5CDD">
        <w:t xml:space="preserve"> ismerteti a rendszer által a felhasználók számára nyújtott felület(</w:t>
      </w:r>
      <w:proofErr w:type="spellStart"/>
      <w:r w:rsidR="007C5CDD">
        <w:t>ek</w:t>
      </w:r>
      <w:proofErr w:type="spellEnd"/>
      <w:r w:rsidR="007C5CDD">
        <w:t>)</w:t>
      </w:r>
      <w:proofErr w:type="spellStart"/>
      <w:r w:rsidR="007C5CDD">
        <w:t>et</w:t>
      </w:r>
      <w:proofErr w:type="spellEnd"/>
      <w:r w:rsidR="007C5CDD">
        <w:t>.</w:t>
      </w:r>
    </w:p>
    <w:p w14:paraId="1BE0CE3D" w14:textId="1ABB14D9" w:rsidR="007C5CDD" w:rsidRDefault="009517EE" w:rsidP="007C5CDD">
      <w:pPr>
        <w:spacing w:before="240" w:after="240"/>
      </w:pPr>
      <w:r>
        <w:t>A fejezet tartalmi elvárásai:</w:t>
      </w:r>
    </w:p>
    <w:p w14:paraId="1A54C0F8" w14:textId="161B99FB" w:rsidR="007C5CDD" w:rsidRDefault="007C5CDD">
      <w:pPr>
        <w:pStyle w:val="Listaszerbekezds"/>
        <w:numPr>
          <w:ilvl w:val="0"/>
          <w:numId w:val="20"/>
        </w:numPr>
      </w:pPr>
      <w:r>
        <w:t>vázolja a rendszer által a felhasználók számára nyújtott felhasználói felületek szerkezetét és használatát a különböző, rendszer által támogatott használati esetek kapcsán</w:t>
      </w:r>
      <w:r w:rsidR="009517EE">
        <w:t>,</w:t>
      </w:r>
    </w:p>
    <w:p w14:paraId="407BB685" w14:textId="3BEF0129" w:rsidR="007C5CDD" w:rsidRDefault="007C5CDD">
      <w:pPr>
        <w:pStyle w:val="Listaszerbekezds"/>
        <w:numPr>
          <w:ilvl w:val="0"/>
          <w:numId w:val="20"/>
        </w:numPr>
      </w:pPr>
      <w:r>
        <w:lastRenderedPageBreak/>
        <w:t>említse meg az összes fontos elemet — nem szükséges pontos specifikáció — melyek segítségével kidolgozható a konkrét felhasználói felületi elemek</w:t>
      </w:r>
      <w:r w:rsidR="009517EE">
        <w:t>,</w:t>
      </w:r>
    </w:p>
    <w:p w14:paraId="6515F0A5" w14:textId="5B0C469A" w:rsidR="007C5CDD" w:rsidRDefault="007C5CDD">
      <w:pPr>
        <w:pStyle w:val="Listaszerbekezds"/>
        <w:numPr>
          <w:ilvl w:val="0"/>
          <w:numId w:val="20"/>
        </w:numPr>
      </w:pPr>
      <w:r>
        <w:t>ismertesse — ha vannak ilyenek — a rendszer különböző típusú felhasználói felületeit — pl. böngészőn, mobileszközön, parancssoros felületen keresztül</w:t>
      </w:r>
      <w:r w:rsidR="009517EE">
        <w:t>.</w:t>
      </w:r>
    </w:p>
    <w:p w14:paraId="44277847" w14:textId="77777777" w:rsidR="009517EE" w:rsidRPr="009517EE" w:rsidRDefault="009517EE" w:rsidP="009517EE">
      <w:pPr>
        <w:spacing w:before="240" w:after="240"/>
        <w:rPr>
          <w:snapToGrid/>
        </w:rPr>
      </w:pPr>
      <w:r>
        <w:t>{TÖRLENDŐ_RÉSZ_VÉGE}</w:t>
      </w:r>
    </w:p>
    <w:p w14:paraId="15BDCC1A" w14:textId="347CA461" w:rsidR="007C5CDD" w:rsidRDefault="007C5CDD" w:rsidP="009517EE">
      <w:pPr>
        <w:pStyle w:val="Cmsor2"/>
      </w:pPr>
      <w:bookmarkStart w:id="74" w:name="_Toc183099506"/>
      <w:r>
        <w:t>Képernyőtervek</w:t>
      </w:r>
      <w:bookmarkEnd w:id="74"/>
    </w:p>
    <w:p w14:paraId="7E49995E" w14:textId="77777777" w:rsidR="009517EE" w:rsidRDefault="009517EE" w:rsidP="009517EE">
      <w:pPr>
        <w:spacing w:before="240" w:after="240"/>
        <w:rPr>
          <w:snapToGrid/>
        </w:rPr>
      </w:pPr>
      <w:r>
        <w:t>{TÖRLENDŐ_RÉSZ}</w:t>
      </w:r>
    </w:p>
    <w:p w14:paraId="2D4BB2F9" w14:textId="5C44798A" w:rsidR="007C5CDD" w:rsidRDefault="009517EE" w:rsidP="007C5CDD">
      <w:pPr>
        <w:spacing w:before="240" w:after="240"/>
      </w:pPr>
      <w:r>
        <w:t>Az alfejezet célja:</w:t>
      </w:r>
      <w:r w:rsidR="007C5CDD">
        <w:t xml:space="preserve"> vázlatosan ábrázolja a rendszer által nyújtott grafikus felhasználói felület (GUI) elemeit.</w:t>
      </w:r>
    </w:p>
    <w:p w14:paraId="4C1DD6C5" w14:textId="1228FB4D" w:rsidR="007C5CDD" w:rsidRDefault="009517EE" w:rsidP="007C5CDD">
      <w:pPr>
        <w:spacing w:before="240" w:after="240"/>
      </w:pPr>
      <w:r>
        <w:t>Az alfejezet tartalmi elvárásai:</w:t>
      </w:r>
    </w:p>
    <w:p w14:paraId="2FC51504" w14:textId="77777777" w:rsidR="007C5CDD" w:rsidRDefault="007C5CDD">
      <w:pPr>
        <w:pStyle w:val="Listaszerbekezds"/>
        <w:numPr>
          <w:ilvl w:val="0"/>
          <w:numId w:val="21"/>
        </w:numPr>
      </w:pPr>
      <w:r>
        <w:t>határozza meg vázlatos képernyőtervek formájában meghatározza a GUI elemeit</w:t>
      </w:r>
    </w:p>
    <w:p w14:paraId="36C3FEF0" w14:textId="77777777" w:rsidR="007C5CDD" w:rsidRDefault="007C5CDD">
      <w:pPr>
        <w:pStyle w:val="Listaszerbekezds"/>
        <w:numPr>
          <w:ilvl w:val="0"/>
          <w:numId w:val="21"/>
        </w:numPr>
      </w:pPr>
      <w:r>
        <w:t>a képernyőterveken különböztesse meg a UI elemek típusát — beviteli mező, gomb, legördülő lista</w:t>
      </w:r>
    </w:p>
    <w:p w14:paraId="181817C7" w14:textId="4049844C" w:rsidR="007C5CDD" w:rsidRDefault="007C5CDD">
      <w:pPr>
        <w:pStyle w:val="Listaszerbekezds"/>
        <w:numPr>
          <w:ilvl w:val="0"/>
          <w:numId w:val="21"/>
        </w:numPr>
      </w:pPr>
      <w:r>
        <w:t xml:space="preserve">ha a GUI speciális UI elemeket igényel, a </w:t>
      </w:r>
      <w:r w:rsidR="00213152">
        <w:t xml:space="preserve">fejezet </w:t>
      </w:r>
      <w:r>
        <w:t>részletezze azok jellegét és működését</w:t>
      </w:r>
    </w:p>
    <w:p w14:paraId="6F54F7EB" w14:textId="77777777" w:rsidR="007C5CDD" w:rsidRDefault="007C5CDD">
      <w:pPr>
        <w:pStyle w:val="Listaszerbekezds"/>
        <w:numPr>
          <w:ilvl w:val="0"/>
          <w:numId w:val="21"/>
        </w:numPr>
      </w:pPr>
      <w:r>
        <w:t>a képernyőterveken említse meg:</w:t>
      </w:r>
    </w:p>
    <w:p w14:paraId="29B7EF47" w14:textId="77777777" w:rsidR="007C5CDD" w:rsidRDefault="007C5CDD">
      <w:pPr>
        <w:pStyle w:val="Listaszerbekezds"/>
        <w:numPr>
          <w:ilvl w:val="0"/>
          <w:numId w:val="21"/>
        </w:numPr>
      </w:pPr>
      <w:r>
        <w:t>a mezők által elvégzett validációkat,</w:t>
      </w:r>
    </w:p>
    <w:p w14:paraId="106348D8" w14:textId="77777777" w:rsidR="007C5CDD" w:rsidRDefault="007C5CDD">
      <w:pPr>
        <w:pStyle w:val="Listaszerbekezds"/>
        <w:numPr>
          <w:ilvl w:val="0"/>
          <w:numId w:val="21"/>
        </w:numPr>
      </w:pPr>
      <w:r>
        <w:t>a megjelenítést szolgáló elemek által tartalmazott adatokat,</w:t>
      </w:r>
    </w:p>
    <w:p w14:paraId="4BEE35F9" w14:textId="77777777" w:rsidR="007C5CDD" w:rsidRDefault="007C5CDD">
      <w:pPr>
        <w:pStyle w:val="Listaszerbekezds"/>
        <w:numPr>
          <w:ilvl w:val="0"/>
          <w:numId w:val="21"/>
        </w:numPr>
      </w:pPr>
      <w:r>
        <w:t>a gombra és linkekre történő kattintás hatását,</w:t>
      </w:r>
    </w:p>
    <w:p w14:paraId="0C997172" w14:textId="4FC0CC42" w:rsidR="007C5CDD" w:rsidRDefault="007C5CDD">
      <w:pPr>
        <w:pStyle w:val="Listaszerbekezds"/>
        <w:numPr>
          <w:ilvl w:val="0"/>
          <w:numId w:val="21"/>
        </w:numPr>
      </w:pPr>
      <w:r>
        <w:t>a legördülő listákban hozzáférhető értékkészleteket</w:t>
      </w:r>
      <w:r w:rsidR="009517EE">
        <w:t>,</w:t>
      </w:r>
    </w:p>
    <w:p w14:paraId="75A1C9AC" w14:textId="3268E07C" w:rsidR="007C5CDD" w:rsidRDefault="007C5CDD">
      <w:pPr>
        <w:pStyle w:val="Listaszerbekezds"/>
        <w:numPr>
          <w:ilvl w:val="0"/>
          <w:numId w:val="21"/>
        </w:numPr>
      </w:pPr>
      <w:r>
        <w:t xml:space="preserve">a </w:t>
      </w:r>
      <w:proofErr w:type="spellStart"/>
      <w:r>
        <w:t>hivatkozhatóság</w:t>
      </w:r>
      <w:proofErr w:type="spellEnd"/>
      <w:r>
        <w:t xml:space="preserve"> érdekében adjon nevet a UI elemeknek</w:t>
      </w:r>
      <w:r w:rsidR="009517EE">
        <w:t>.</w:t>
      </w:r>
    </w:p>
    <w:p w14:paraId="5AC2D294" w14:textId="3BF8B83D" w:rsidR="007C5CDD" w:rsidRDefault="007C5CDD" w:rsidP="007C5CDD">
      <w:pPr>
        <w:spacing w:before="240" w:after="240"/>
      </w:pPr>
      <w:r>
        <w:t xml:space="preserve">A </w:t>
      </w:r>
      <w:r w:rsidR="009517EE">
        <w:t>fejezet</w:t>
      </w:r>
      <w:r>
        <w:t>ben nem szükséges csatolni design elemet, és a UI elemekben található példaszövegeknek sem kell valósnak lenniük</w:t>
      </w:r>
      <w:r w:rsidR="009517EE">
        <w:t>.</w:t>
      </w:r>
    </w:p>
    <w:p w14:paraId="4160AF3E" w14:textId="2C69AEB6" w:rsidR="009517EE" w:rsidRPr="009517EE" w:rsidRDefault="009517EE" w:rsidP="007C5CDD">
      <w:pPr>
        <w:spacing w:before="240" w:after="240"/>
        <w:rPr>
          <w:snapToGrid/>
        </w:rPr>
      </w:pPr>
      <w:r>
        <w:t>{TÖRLENDŐ_RÉSZ_VÉGE}</w:t>
      </w:r>
    </w:p>
    <w:p w14:paraId="7F1564C8" w14:textId="40BF39FD" w:rsidR="007C5CDD" w:rsidRDefault="007C5CDD" w:rsidP="009517EE">
      <w:pPr>
        <w:pStyle w:val="Cmsor2"/>
      </w:pPr>
      <w:bookmarkStart w:id="75" w:name="_Toc183099507"/>
      <w:r>
        <w:t>Használati esetek a felhasználó szemszögéből</w:t>
      </w:r>
      <w:bookmarkEnd w:id="75"/>
    </w:p>
    <w:p w14:paraId="3CC6EA5B" w14:textId="77777777" w:rsidR="009517EE" w:rsidRDefault="009517EE" w:rsidP="009517EE">
      <w:pPr>
        <w:spacing w:before="240" w:after="240"/>
        <w:rPr>
          <w:snapToGrid/>
        </w:rPr>
      </w:pPr>
      <w:r>
        <w:t>{TÖRLENDŐ_RÉSZ}</w:t>
      </w:r>
    </w:p>
    <w:p w14:paraId="72C857DF" w14:textId="19A75B4E" w:rsidR="007C5CDD" w:rsidRDefault="009517EE" w:rsidP="007C5CDD">
      <w:pPr>
        <w:spacing w:before="240" w:after="240"/>
      </w:pPr>
      <w:r>
        <w:t>Az alfejezet célja:</w:t>
      </w:r>
      <w:r w:rsidR="007C5CDD">
        <w:t xml:space="preserve"> leírja a rendszer által támogatott, humán </w:t>
      </w:r>
      <w:proofErr w:type="spellStart"/>
      <w:r w:rsidR="007C5CDD">
        <w:t>aktorok</w:t>
      </w:r>
      <w:proofErr w:type="spellEnd"/>
      <w:r w:rsidR="007C5CDD">
        <w:t xml:space="preserve"> által a UI-n végzett használati eseteket.</w:t>
      </w:r>
    </w:p>
    <w:p w14:paraId="0ADFF2BC" w14:textId="610D9C48" w:rsidR="007C5CDD" w:rsidRDefault="009517EE" w:rsidP="007C5CDD">
      <w:pPr>
        <w:spacing w:before="240" w:after="240"/>
      </w:pPr>
      <w:r>
        <w:t>Az alfejezet tartalmi elvárásai</w:t>
      </w:r>
      <w:r w:rsidR="007C5CDD">
        <w:t>:</w:t>
      </w:r>
    </w:p>
    <w:p w14:paraId="4C6FDF5A" w14:textId="50DD0F29" w:rsidR="007C5CDD" w:rsidRDefault="007C5CDD">
      <w:pPr>
        <w:pStyle w:val="Listaszerbekezds"/>
        <w:numPr>
          <w:ilvl w:val="0"/>
          <w:numId w:val="21"/>
        </w:numPr>
      </w:pPr>
      <w:r>
        <w:t xml:space="preserve">mutassa be azokat a használati eseteket, melyeket humán </w:t>
      </w:r>
      <w:proofErr w:type="spellStart"/>
      <w:r>
        <w:t>aktorok</w:t>
      </w:r>
      <w:proofErr w:type="spellEnd"/>
      <w:r>
        <w:t xml:space="preserve"> végeznek a UI-n</w:t>
      </w:r>
      <w:r w:rsidR="009517EE">
        <w:t>,</w:t>
      </w:r>
    </w:p>
    <w:p w14:paraId="7AD85D5A" w14:textId="4B9B87C3" w:rsidR="007C5CDD" w:rsidRDefault="007C5CDD">
      <w:pPr>
        <w:pStyle w:val="Listaszerbekezds"/>
        <w:numPr>
          <w:ilvl w:val="1"/>
          <w:numId w:val="22"/>
        </w:numPr>
      </w:pPr>
      <w:r>
        <w:lastRenderedPageBreak/>
        <w:t>mutassa be "mozgás" közben a felhasználói felületet, egyértelműen összekapcsolva a használati esetekben leírt lépéseket a különböző UI elemekkel</w:t>
      </w:r>
      <w:r w:rsidR="009517EE">
        <w:t>.</w:t>
      </w:r>
    </w:p>
    <w:p w14:paraId="21FA4157" w14:textId="522934B2" w:rsidR="009517EE" w:rsidRPr="009517EE" w:rsidRDefault="009517EE" w:rsidP="009517EE">
      <w:pPr>
        <w:rPr>
          <w:snapToGrid/>
        </w:rPr>
      </w:pPr>
      <w:r>
        <w:t>{TÖRLENDŐ_RÉSZ_VÉGE}</w:t>
      </w:r>
    </w:p>
    <w:p w14:paraId="598247D8" w14:textId="1738A37F" w:rsidR="007C5CDD" w:rsidRDefault="007C5CDD" w:rsidP="009517EE">
      <w:pPr>
        <w:pStyle w:val="Cmsor3"/>
      </w:pPr>
      <w:bookmarkStart w:id="76" w:name="_Toc183099508"/>
      <w:r>
        <w:t>Folyamatábra</w:t>
      </w:r>
      <w:bookmarkEnd w:id="76"/>
    </w:p>
    <w:p w14:paraId="51376D1D" w14:textId="77777777" w:rsidR="009517EE" w:rsidRDefault="009517EE" w:rsidP="009517EE">
      <w:pPr>
        <w:spacing w:before="240" w:after="240"/>
        <w:rPr>
          <w:snapToGrid/>
        </w:rPr>
      </w:pPr>
      <w:r>
        <w:t>{TÖRLENDŐ_RÉSZ}</w:t>
      </w:r>
    </w:p>
    <w:p w14:paraId="760B16F0" w14:textId="6635FC9E" w:rsidR="007C5CDD" w:rsidRDefault="009517EE" w:rsidP="007C5CDD">
      <w:pPr>
        <w:spacing w:before="240" w:after="240"/>
      </w:pPr>
      <w:r>
        <w:t>Az alfejezet célja:</w:t>
      </w:r>
      <w:r w:rsidR="007C5CDD">
        <w:t xml:space="preserve"> ábrázolja a használati esetek lebonyolítását folyamatábrák segítségével.</w:t>
      </w:r>
    </w:p>
    <w:p w14:paraId="227BDD7D" w14:textId="18460672" w:rsidR="007C5CDD" w:rsidRDefault="009517EE" w:rsidP="007C5CDD">
      <w:pPr>
        <w:spacing w:before="240" w:after="240"/>
      </w:pPr>
      <w:r>
        <w:t>Az alfejezet tartalmi elvárásai:</w:t>
      </w:r>
    </w:p>
    <w:p w14:paraId="04ECD842" w14:textId="2CC6EBA3" w:rsidR="007C5CDD" w:rsidRDefault="007C5CDD">
      <w:pPr>
        <w:pStyle w:val="Listaszerbekezds"/>
        <w:numPr>
          <w:ilvl w:val="1"/>
          <w:numId w:val="23"/>
        </w:numPr>
      </w:pPr>
      <w:r>
        <w:t xml:space="preserve">határozza meg folyamatábrák segítségével a rendszer által humán </w:t>
      </w:r>
      <w:proofErr w:type="spellStart"/>
      <w:r>
        <w:t>aktorok</w:t>
      </w:r>
      <w:proofErr w:type="spellEnd"/>
      <w:r>
        <w:t xml:space="preserve"> számára biztosított, UI-</w:t>
      </w:r>
      <w:proofErr w:type="spellStart"/>
      <w:r>
        <w:t>on</w:t>
      </w:r>
      <w:proofErr w:type="spellEnd"/>
      <w:r>
        <w:t xml:space="preserve"> keresztül végrehajtott használati esetek folyamatát</w:t>
      </w:r>
      <w:r w:rsidR="007B159F">
        <w:t>,</w:t>
      </w:r>
    </w:p>
    <w:p w14:paraId="0D311945" w14:textId="4372F8FD" w:rsidR="007C5CDD" w:rsidRDefault="007C5CDD">
      <w:pPr>
        <w:pStyle w:val="Listaszerbekezds"/>
        <w:numPr>
          <w:ilvl w:val="1"/>
          <w:numId w:val="23"/>
        </w:numPr>
      </w:pPr>
      <w:r>
        <w:t>a folyamatábrán csak a magas szintű tevékenységeket képviselő lépéseket ábrázolja — pl. számlázási adatok felvitele</w:t>
      </w:r>
      <w:r w:rsidR="007B159F">
        <w:t>,</w:t>
      </w:r>
    </w:p>
    <w:p w14:paraId="5393B00C" w14:textId="7972C816" w:rsidR="007B159F" w:rsidRDefault="007C5CDD">
      <w:pPr>
        <w:pStyle w:val="Listaszerbekezds"/>
        <w:numPr>
          <w:ilvl w:val="1"/>
          <w:numId w:val="23"/>
        </w:numPr>
      </w:pPr>
      <w:r>
        <w:t>ismertesse a hibalehetőségeket — pl. sikertelen adatellenőrzés, sikertelen művelet, felhasználó által megszakított művelet</w:t>
      </w:r>
      <w:r w:rsidR="007B159F">
        <w:t>.</w:t>
      </w:r>
    </w:p>
    <w:p w14:paraId="54C38772" w14:textId="36E0543C" w:rsidR="007B159F" w:rsidRPr="007B159F" w:rsidRDefault="007B159F" w:rsidP="007B159F">
      <w:pPr>
        <w:spacing w:before="240" w:after="240"/>
        <w:rPr>
          <w:snapToGrid/>
        </w:rPr>
      </w:pPr>
      <w:r>
        <w:t>{TÖRLENDŐ_RÉSZ_VÉGE}</w:t>
      </w:r>
    </w:p>
    <w:p w14:paraId="235682A2" w14:textId="352936FD" w:rsidR="007C5CDD" w:rsidRDefault="007C5CDD" w:rsidP="007B159F">
      <w:pPr>
        <w:pStyle w:val="Cmsor3"/>
      </w:pPr>
      <w:bookmarkStart w:id="77" w:name="_Toc183099509"/>
      <w:r>
        <w:t>Folyamat részletes leírása</w:t>
      </w:r>
      <w:bookmarkEnd w:id="77"/>
    </w:p>
    <w:p w14:paraId="49D92CAF" w14:textId="77777777" w:rsidR="007B159F" w:rsidRDefault="007B159F" w:rsidP="007B159F">
      <w:pPr>
        <w:spacing w:before="240" w:after="240"/>
        <w:rPr>
          <w:snapToGrid/>
        </w:rPr>
      </w:pPr>
      <w:r>
        <w:t>{TÖRLENDŐ_RÉSZ}</w:t>
      </w:r>
    </w:p>
    <w:p w14:paraId="48DE336E" w14:textId="000C933D" w:rsidR="007C5CDD" w:rsidRDefault="007B159F" w:rsidP="007C5CDD">
      <w:pPr>
        <w:spacing w:before="240" w:after="240"/>
      </w:pPr>
      <w:r>
        <w:t>Az alfejezet célja:</w:t>
      </w:r>
      <w:r w:rsidR="007C5CDD">
        <w:t xml:space="preserve"> részletesen bemutatja a használati esetek lebonyolítását.</w:t>
      </w:r>
    </w:p>
    <w:p w14:paraId="0F67CDBE" w14:textId="5E810C35" w:rsidR="007C5CDD" w:rsidRDefault="007B159F" w:rsidP="007C5CDD">
      <w:pPr>
        <w:spacing w:before="240" w:after="240"/>
      </w:pPr>
      <w:r>
        <w:t xml:space="preserve">Az alfejezet tartalmi elvárásai: </w:t>
      </w:r>
      <w:r w:rsidR="007C5CDD">
        <w:t xml:space="preserve">az előző </w:t>
      </w:r>
      <w:r>
        <w:t>fejezet</w:t>
      </w:r>
      <w:r w:rsidR="007C5CDD">
        <w:t xml:space="preserve"> által folyamatábrán bemutatott folyamatot részletesen és szövegesen írja le. A</w:t>
      </w:r>
      <w:r>
        <w:t xml:space="preserve">z alfejezet </w:t>
      </w:r>
      <w:r w:rsidR="007C5CDD">
        <w:t>feladatai:</w:t>
      </w:r>
    </w:p>
    <w:p w14:paraId="1C4CB024" w14:textId="7732F1B6" w:rsidR="007C5CDD" w:rsidRDefault="007C5CDD">
      <w:pPr>
        <w:pStyle w:val="Listaszerbekezds"/>
        <w:numPr>
          <w:ilvl w:val="1"/>
          <w:numId w:val="22"/>
        </w:numPr>
      </w:pPr>
      <w:r>
        <w:t>ismertesse a lépéseknél, hogy a felhasználónak pontosan mely UI elemeket, milyen sorrendben és pontosan milyen módon kell használnia — pl.: "begépeli az ügyfél nevét a keresődobozba, majd rákattint a &lt;Keresés&gt; gombra"</w:t>
      </w:r>
      <w:r w:rsidR="007B159F">
        <w:t>,</w:t>
      </w:r>
    </w:p>
    <w:p w14:paraId="450E1ECF" w14:textId="77777777" w:rsidR="007C5CDD" w:rsidRDefault="007C5CDD">
      <w:pPr>
        <w:pStyle w:val="Listaszerbekezds"/>
        <w:numPr>
          <w:ilvl w:val="1"/>
          <w:numId w:val="22"/>
        </w:numPr>
      </w:pPr>
      <w:r>
        <w:t>ismertesse, hogy mi történik validációs hiba esetén:</w:t>
      </w:r>
    </w:p>
    <w:p w14:paraId="59C42620" w14:textId="77777777" w:rsidR="007B159F" w:rsidRDefault="007C5CDD">
      <w:pPr>
        <w:pStyle w:val="Listaszerbekezds"/>
        <w:numPr>
          <w:ilvl w:val="1"/>
          <w:numId w:val="19"/>
        </w:numPr>
      </w:pPr>
      <w:r>
        <w:t xml:space="preserve">meghiúsul a kezdeményezett művelet, </w:t>
      </w:r>
    </w:p>
    <w:p w14:paraId="01CCF3E6" w14:textId="7D7E73F1" w:rsidR="007C5CDD" w:rsidRDefault="007B159F">
      <w:pPr>
        <w:pStyle w:val="Listaszerbekezds"/>
        <w:numPr>
          <w:ilvl w:val="1"/>
          <w:numId w:val="19"/>
        </w:numPr>
      </w:pPr>
      <w:r>
        <w:t>v</w:t>
      </w:r>
      <w:r w:rsidR="007C5CDD">
        <w:t>agy</w:t>
      </w:r>
      <w:r>
        <w:t xml:space="preserve"> </w:t>
      </w:r>
      <w:r w:rsidR="007C5CDD">
        <w:t>a végrehajtás sikeres — pl.: "sikeres keresést követően az ügyfelek neve és címe megjelenik a &lt;Találati lista&gt; fejlécű táblázatban"</w:t>
      </w:r>
      <w:r>
        <w:t>.</w:t>
      </w:r>
    </w:p>
    <w:p w14:paraId="41FEA380" w14:textId="2C97ABF6" w:rsidR="00985BA9" w:rsidRPr="007B159F" w:rsidRDefault="007B159F" w:rsidP="007B159F">
      <w:pPr>
        <w:spacing w:before="240" w:after="240"/>
      </w:pPr>
      <w:r>
        <w:t>{TÖRLENDŐ_RÉSZ_VÉGE}</w:t>
      </w:r>
    </w:p>
    <w:sectPr w:rsidR="00985BA9" w:rsidRPr="007B159F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50D0" w14:textId="77777777" w:rsidR="00BE31B7" w:rsidRDefault="00BE31B7">
      <w:r>
        <w:separator/>
      </w:r>
    </w:p>
    <w:p w14:paraId="4CA924D6" w14:textId="77777777" w:rsidR="00BE31B7" w:rsidRDefault="00BE31B7"/>
    <w:p w14:paraId="0FF70774" w14:textId="77777777" w:rsidR="00BE31B7" w:rsidRDefault="00BE31B7" w:rsidP="00955AF6"/>
    <w:p w14:paraId="12E59B39" w14:textId="77777777" w:rsidR="00BE31B7" w:rsidRDefault="00BE31B7" w:rsidP="00955AF6"/>
  </w:endnote>
  <w:endnote w:type="continuationSeparator" w:id="0">
    <w:p w14:paraId="1BC886CE" w14:textId="77777777" w:rsidR="00BE31B7" w:rsidRDefault="00BE31B7">
      <w:r>
        <w:continuationSeparator/>
      </w:r>
    </w:p>
    <w:p w14:paraId="76E84015" w14:textId="77777777" w:rsidR="00BE31B7" w:rsidRDefault="00BE31B7"/>
    <w:p w14:paraId="46EF6F1F" w14:textId="77777777" w:rsidR="00BE31B7" w:rsidRDefault="00BE31B7" w:rsidP="00955AF6"/>
    <w:p w14:paraId="6A86DE16" w14:textId="77777777" w:rsidR="00BE31B7" w:rsidRDefault="00BE31B7" w:rsidP="00955AF6"/>
  </w:endnote>
  <w:endnote w:type="continuationNotice" w:id="1">
    <w:p w14:paraId="3234E3CC" w14:textId="77777777" w:rsidR="00BE31B7" w:rsidRDefault="00BE3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8E0C" w14:textId="77777777" w:rsidR="00BE31B7" w:rsidRDefault="00BE31B7">
      <w:r>
        <w:separator/>
      </w:r>
    </w:p>
    <w:p w14:paraId="6935664E" w14:textId="77777777" w:rsidR="00BE31B7" w:rsidRDefault="00BE31B7"/>
    <w:p w14:paraId="40A2B998" w14:textId="77777777" w:rsidR="00BE31B7" w:rsidRDefault="00BE31B7" w:rsidP="00955AF6"/>
    <w:p w14:paraId="3DB6CE57" w14:textId="77777777" w:rsidR="00BE31B7" w:rsidRDefault="00BE31B7" w:rsidP="00955AF6"/>
  </w:footnote>
  <w:footnote w:type="continuationSeparator" w:id="0">
    <w:p w14:paraId="684816E9" w14:textId="77777777" w:rsidR="00BE31B7" w:rsidRDefault="00BE31B7">
      <w:r>
        <w:continuationSeparator/>
      </w:r>
    </w:p>
    <w:p w14:paraId="30A3DD02" w14:textId="77777777" w:rsidR="00BE31B7" w:rsidRDefault="00BE31B7"/>
    <w:p w14:paraId="196272F1" w14:textId="77777777" w:rsidR="00BE31B7" w:rsidRDefault="00BE31B7" w:rsidP="00955AF6"/>
    <w:p w14:paraId="70E03986" w14:textId="77777777" w:rsidR="00BE31B7" w:rsidRDefault="00BE31B7" w:rsidP="00955AF6"/>
  </w:footnote>
  <w:footnote w:type="continuationNotice" w:id="1">
    <w:p w14:paraId="112FCAB6" w14:textId="77777777" w:rsidR="00BE31B7" w:rsidRDefault="00BE3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FF6DDD"/>
    <w:multiLevelType w:val="hybridMultilevel"/>
    <w:tmpl w:val="EDB267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C4F96"/>
    <w:multiLevelType w:val="hybridMultilevel"/>
    <w:tmpl w:val="C486F5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C25C8"/>
    <w:multiLevelType w:val="hybridMultilevel"/>
    <w:tmpl w:val="37E6E7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90A"/>
    <w:multiLevelType w:val="multilevel"/>
    <w:tmpl w:val="60F2C1E6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851"/>
      </w:pPr>
      <w:rPr>
        <w:rFonts w:ascii="Symbol" w:hAnsi="Symbol" w:hint="default"/>
        <w:b/>
        <w:i w:val="0"/>
        <w:sz w:val="32"/>
        <w:szCs w:val="32"/>
      </w:rPr>
    </w:lvl>
    <w:lvl w:ilvl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53"/>
        </w:tabs>
        <w:ind w:left="1853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53"/>
        </w:tabs>
        <w:ind w:left="1853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71"/>
        </w:tabs>
        <w:ind w:left="1871" w:hanging="1152"/>
      </w:pPr>
      <w:rPr>
        <w:rFonts w:ascii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5"/>
        </w:tabs>
        <w:ind w:left="20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9"/>
        </w:tabs>
        <w:ind w:left="2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3"/>
        </w:tabs>
        <w:ind w:left="2303" w:hanging="1584"/>
      </w:pPr>
      <w:rPr>
        <w:rFonts w:hint="default"/>
      </w:rPr>
    </w:lvl>
  </w:abstractNum>
  <w:abstractNum w:abstractNumId="6" w15:restartNumberingAfterBreak="0">
    <w:nsid w:val="1C3676E1"/>
    <w:multiLevelType w:val="hybridMultilevel"/>
    <w:tmpl w:val="C442C4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56326"/>
    <w:multiLevelType w:val="multilevel"/>
    <w:tmpl w:val="F57E6F1E"/>
    <w:lvl w:ilvl="0">
      <w:start w:val="1"/>
      <w:numFmt w:val="decimal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7856680"/>
    <w:multiLevelType w:val="hybridMultilevel"/>
    <w:tmpl w:val="10C824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43CDC"/>
    <w:multiLevelType w:val="hybridMultilevel"/>
    <w:tmpl w:val="F01E4F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5044BA6"/>
    <w:multiLevelType w:val="hybridMultilevel"/>
    <w:tmpl w:val="D5D6EE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5508BD"/>
    <w:multiLevelType w:val="hybridMultilevel"/>
    <w:tmpl w:val="B56C98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4" w15:restartNumberingAfterBreak="0">
    <w:nsid w:val="5DB41D59"/>
    <w:multiLevelType w:val="hybridMultilevel"/>
    <w:tmpl w:val="35AEE0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20661B"/>
    <w:multiLevelType w:val="hybridMultilevel"/>
    <w:tmpl w:val="BB145E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C06C9"/>
    <w:multiLevelType w:val="hybridMultilevel"/>
    <w:tmpl w:val="E12CD0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6582D"/>
    <w:multiLevelType w:val="hybridMultilevel"/>
    <w:tmpl w:val="F56CF4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A90737"/>
    <w:multiLevelType w:val="hybridMultilevel"/>
    <w:tmpl w:val="0632FC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634CEA"/>
    <w:multiLevelType w:val="hybridMultilevel"/>
    <w:tmpl w:val="D5F497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EF5039"/>
    <w:multiLevelType w:val="hybridMultilevel"/>
    <w:tmpl w:val="C2B8C7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E1B47"/>
    <w:multiLevelType w:val="hybridMultilevel"/>
    <w:tmpl w:val="721041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F70FDB"/>
    <w:multiLevelType w:val="hybridMultilevel"/>
    <w:tmpl w:val="E53E17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0"/>
  </w:num>
  <w:num w:numId="3" w16cid:durableId="1509101535">
    <w:abstractNumId w:val="13"/>
  </w:num>
  <w:num w:numId="4" w16cid:durableId="866865923">
    <w:abstractNumId w:val="4"/>
  </w:num>
  <w:num w:numId="5" w16cid:durableId="1805847666">
    <w:abstractNumId w:val="6"/>
  </w:num>
  <w:num w:numId="6" w16cid:durableId="2135706174">
    <w:abstractNumId w:val="18"/>
  </w:num>
  <w:num w:numId="7" w16cid:durableId="1467773368">
    <w:abstractNumId w:val="19"/>
  </w:num>
  <w:num w:numId="8" w16cid:durableId="909460811">
    <w:abstractNumId w:val="1"/>
  </w:num>
  <w:num w:numId="9" w16cid:durableId="1768310455">
    <w:abstractNumId w:val="3"/>
  </w:num>
  <w:num w:numId="10" w16cid:durableId="209417698">
    <w:abstractNumId w:val="8"/>
  </w:num>
  <w:num w:numId="11" w16cid:durableId="111555963">
    <w:abstractNumId w:val="17"/>
  </w:num>
  <w:num w:numId="12" w16cid:durableId="1233662760">
    <w:abstractNumId w:val="9"/>
  </w:num>
  <w:num w:numId="13" w16cid:durableId="1473980144">
    <w:abstractNumId w:val="22"/>
  </w:num>
  <w:num w:numId="14" w16cid:durableId="675184006">
    <w:abstractNumId w:val="11"/>
  </w:num>
  <w:num w:numId="15" w16cid:durableId="1667779068">
    <w:abstractNumId w:val="20"/>
  </w:num>
  <w:num w:numId="16" w16cid:durableId="399596215">
    <w:abstractNumId w:val="15"/>
  </w:num>
  <w:num w:numId="17" w16cid:durableId="1144272724">
    <w:abstractNumId w:val="12"/>
  </w:num>
  <w:num w:numId="18" w16cid:durableId="280498575">
    <w:abstractNumId w:val="14"/>
  </w:num>
  <w:num w:numId="19" w16cid:durableId="401411588">
    <w:abstractNumId w:val="16"/>
  </w:num>
  <w:num w:numId="20" w16cid:durableId="1199902003">
    <w:abstractNumId w:val="2"/>
  </w:num>
  <w:num w:numId="21" w16cid:durableId="1321350914">
    <w:abstractNumId w:val="21"/>
  </w:num>
  <w:num w:numId="22" w16cid:durableId="1531726252">
    <w:abstractNumId w:val="5"/>
  </w:num>
  <w:num w:numId="23" w16cid:durableId="10982571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2B"/>
    <w:rsid w:val="000006DF"/>
    <w:rsid w:val="00002078"/>
    <w:rsid w:val="000055AB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1C1C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C03A0"/>
    <w:rsid w:val="000C0F71"/>
    <w:rsid w:val="000C1EAA"/>
    <w:rsid w:val="000C42AD"/>
    <w:rsid w:val="000C44A3"/>
    <w:rsid w:val="000C4C80"/>
    <w:rsid w:val="000C4CAC"/>
    <w:rsid w:val="000D0195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4E6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66A4"/>
    <w:rsid w:val="00213152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2C39"/>
    <w:rsid w:val="00293978"/>
    <w:rsid w:val="00293E58"/>
    <w:rsid w:val="0029647B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572C9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6522"/>
    <w:rsid w:val="004D7B34"/>
    <w:rsid w:val="004E05E1"/>
    <w:rsid w:val="004E136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5A0E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A5337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0BF2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159F"/>
    <w:rsid w:val="007B5B1A"/>
    <w:rsid w:val="007B62CA"/>
    <w:rsid w:val="007B710C"/>
    <w:rsid w:val="007C15D9"/>
    <w:rsid w:val="007C1FF8"/>
    <w:rsid w:val="007C3631"/>
    <w:rsid w:val="007C5CDD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164BA"/>
    <w:rsid w:val="00822906"/>
    <w:rsid w:val="0082469A"/>
    <w:rsid w:val="00825209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5412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17EE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16859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2FB5"/>
    <w:rsid w:val="00A556CC"/>
    <w:rsid w:val="00A60397"/>
    <w:rsid w:val="00A6102B"/>
    <w:rsid w:val="00A62652"/>
    <w:rsid w:val="00A629AA"/>
    <w:rsid w:val="00A6640D"/>
    <w:rsid w:val="00A70787"/>
    <w:rsid w:val="00A70CFC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1B7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72A3E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6462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272C"/>
    <w:rsid w:val="00F84CF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37CF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17606D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3E33"/>
    <w:rsid w:val="00087F69"/>
    <w:rsid w:val="00133BB4"/>
    <w:rsid w:val="001C46F1"/>
    <w:rsid w:val="001F1B76"/>
    <w:rsid w:val="003A5A17"/>
    <w:rsid w:val="003E2575"/>
    <w:rsid w:val="004038B8"/>
    <w:rsid w:val="0061424E"/>
    <w:rsid w:val="00952B20"/>
    <w:rsid w:val="00976811"/>
    <w:rsid w:val="00C11CB4"/>
    <w:rsid w:val="00D75B4E"/>
    <w:rsid w:val="00F56782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2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15</Pages>
  <Words>2468</Words>
  <Characters>17034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Mányi Gréta Patricia</cp:lastModifiedBy>
  <cp:revision>6</cp:revision>
  <cp:lastPrinted>2022-04-04T10:21:00Z</cp:lastPrinted>
  <dcterms:created xsi:type="dcterms:W3CDTF">2024-10-17T14:47:00Z</dcterms:created>
  <dcterms:modified xsi:type="dcterms:W3CDTF">2024-11-22T13:46:00Z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