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9D9" w14:textId="71B88E27" w:rsidR="00224DDF" w:rsidRPr="00E47D7D" w:rsidRDefault="00224DDF" w:rsidP="00224DDF">
      <w:pPr>
        <w:spacing w:before="2280"/>
        <w:jc w:val="center"/>
        <w:rPr>
          <w:b/>
          <w:sz w:val="32"/>
          <w:szCs w:val="32"/>
        </w:rPr>
      </w:pPr>
      <w:r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182068E6" wp14:editId="2E6507C9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4DDF">
        <w:rPr>
          <w:b/>
          <w:sz w:val="32"/>
          <w:szCs w:val="32"/>
        </w:rPr>
        <w:t>Felsőszintű architektúra terv</w:t>
      </w:r>
    </w:p>
    <w:p w14:paraId="67340CC5" w14:textId="4F7BEB37" w:rsidR="00224DDF" w:rsidRPr="00E47D7D" w:rsidRDefault="007C01A1" w:rsidP="00224DDF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224D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52DAD3D5" w14:textId="77777777" w:rsidR="00224DDF" w:rsidRPr="00E47D7D" w:rsidRDefault="00224DDF" w:rsidP="00224DDF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FFD6C4B" w14:textId="77777777" w:rsidR="00224DDF" w:rsidRPr="005102F9" w:rsidRDefault="00224DDF" w:rsidP="00224DDF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283051E3" w14:textId="77777777" w:rsidR="00224DDF" w:rsidRPr="005102F9" w:rsidRDefault="00224DDF" w:rsidP="00224DDF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60C246BB" w14:textId="77777777" w:rsidR="00224DDF" w:rsidRPr="005102F9" w:rsidRDefault="00224DDF" w:rsidP="00224DDF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949723"/>
      <w:bookmarkStart w:id="6" w:name="_Toc178860537"/>
      <w:bookmarkStart w:id="7" w:name="_Toc181019585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60E78DA" w14:textId="77777777" w:rsidR="00AC6A2B" w:rsidRPr="007F0A13" w:rsidRDefault="00AC6A2B" w:rsidP="007F0A13">
      <w:pPr>
        <w:pStyle w:val="Cmsor2"/>
      </w:pPr>
      <w:bookmarkStart w:id="8" w:name="_Dokumentum_jellemzők"/>
      <w:bookmarkStart w:id="9" w:name="_Toc33410474"/>
      <w:bookmarkStart w:id="10" w:name="_Toc33411380"/>
      <w:bookmarkStart w:id="11" w:name="_Toc74981044"/>
      <w:bookmarkStart w:id="12" w:name="_Toc88882515"/>
      <w:bookmarkStart w:id="13" w:name="_Toc103679705"/>
      <w:bookmarkStart w:id="14" w:name="_Toc104773986"/>
      <w:bookmarkStart w:id="15" w:name="_Toc178330891"/>
      <w:bookmarkStart w:id="16" w:name="_Toc178949724"/>
      <w:bookmarkStart w:id="17" w:name="_Toc178860538"/>
      <w:bookmarkStart w:id="18" w:name="_Toc181019586"/>
      <w:bookmarkEnd w:id="8"/>
      <w:r w:rsidRPr="007F0A13">
        <w:t>Dokumentum jellemzők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402F4D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402F4D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402F4D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402F4D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402F4D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402F4D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402F4D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402F4D">
            <w:pPr>
              <w:spacing w:after="0"/>
            </w:pPr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402F4D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402F4D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402F4D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402F4D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402F4D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402F4D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402F4D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402F4D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402F4D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402F4D">
      <w:pPr>
        <w:pStyle w:val="Cmsor2"/>
        <w:spacing w:before="0" w:after="0"/>
      </w:pPr>
      <w:bookmarkStart w:id="19" w:name="_Toc33410475"/>
      <w:bookmarkStart w:id="20" w:name="_Toc33411381"/>
      <w:bookmarkStart w:id="21" w:name="_Toc74981045"/>
      <w:bookmarkStart w:id="22" w:name="_Toc88882516"/>
      <w:bookmarkStart w:id="23" w:name="_Toc103679706"/>
      <w:bookmarkStart w:id="24" w:name="_Toc104773987"/>
      <w:bookmarkStart w:id="25" w:name="_Toc178330892"/>
      <w:bookmarkStart w:id="26" w:name="_Toc178949725"/>
      <w:bookmarkStart w:id="27" w:name="_Toc178860539"/>
      <w:bookmarkStart w:id="28" w:name="_Toc181019587"/>
      <w:r w:rsidRPr="007F0A13">
        <w:t>Jóváhagyások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402F4D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402F4D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402F4D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402F4D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402F4D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402F4D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402F4D">
            <w:pPr>
              <w:spacing w:after="0"/>
            </w:pPr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402F4D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402F4D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402F4D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402F4D">
      <w:pPr>
        <w:pStyle w:val="Cmsor2"/>
        <w:spacing w:before="0" w:after="0"/>
      </w:pPr>
      <w:bookmarkStart w:id="29" w:name="_Toc33410476"/>
      <w:bookmarkStart w:id="30" w:name="_Toc33411382"/>
      <w:bookmarkStart w:id="31" w:name="_Toc74981046"/>
      <w:bookmarkStart w:id="32" w:name="_Toc88882517"/>
      <w:bookmarkStart w:id="33" w:name="_Toc103679707"/>
      <w:bookmarkStart w:id="34" w:name="_Toc104773988"/>
      <w:bookmarkStart w:id="35" w:name="_Toc178330893"/>
      <w:bookmarkStart w:id="36" w:name="_Toc178949726"/>
      <w:bookmarkStart w:id="37" w:name="_Toc178860540"/>
      <w:bookmarkStart w:id="38" w:name="_Toc181019588"/>
      <w:r w:rsidRPr="007F0A13">
        <w:t>Változtatások jegyzéke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402F4D">
            <w:pPr>
              <w:spacing w:after="0"/>
            </w:pPr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402F4D">
            <w:pPr>
              <w:spacing w:after="0"/>
            </w:pPr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402F4D">
            <w:pPr>
              <w:spacing w:after="0"/>
            </w:pPr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402F4D">
            <w:pPr>
              <w:spacing w:after="0"/>
            </w:pPr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402F4D">
            <w:pPr>
              <w:pStyle w:val="fejegyeb"/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402F4D">
            <w:pPr>
              <w:spacing w:after="0"/>
            </w:pPr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402F4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402F4D">
            <w:pPr>
              <w:pStyle w:val="fejegyeb"/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402F4D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402F4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402F4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402F4D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402F4D">
      <w:pPr>
        <w:spacing w:after="0"/>
      </w:pPr>
      <w:bookmarkStart w:id="39" w:name="_Toc33410477"/>
      <w:bookmarkStart w:id="40" w:name="_Toc33411383"/>
      <w:bookmarkStart w:id="41" w:name="_Toc74981047"/>
      <w:bookmarkStart w:id="42" w:name="_Toc88882518"/>
      <w:bookmarkStart w:id="43" w:name="_Toc103679708"/>
      <w:bookmarkStart w:id="44" w:name="_Toc104773989"/>
    </w:p>
    <w:p w14:paraId="53E16326" w14:textId="206502FA" w:rsidR="00AC6A2B" w:rsidRPr="007F0A13" w:rsidRDefault="00AC6A2B" w:rsidP="00402F4D">
      <w:pPr>
        <w:pStyle w:val="Cmsor2"/>
        <w:spacing w:before="0" w:after="0"/>
      </w:pPr>
      <w:bookmarkStart w:id="45" w:name="_Toc178330894"/>
      <w:bookmarkStart w:id="46" w:name="_Toc178949727"/>
      <w:bookmarkStart w:id="47" w:name="_Toc178860541"/>
      <w:bookmarkStart w:id="48" w:name="_Toc181019589"/>
      <w:r w:rsidRPr="007F0A13">
        <w:t>Kapcsolódó dokumentumok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402F4D">
            <w:pPr>
              <w:spacing w:after="0"/>
            </w:pPr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402F4D">
            <w:pPr>
              <w:spacing w:after="0"/>
            </w:pPr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402F4D">
            <w:pPr>
              <w:keepNext/>
              <w:keepLines/>
              <w:spacing w:after="0"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402F4D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402F4D">
            <w:pPr>
              <w:keepNext/>
              <w:keepLines/>
              <w:spacing w:after="0"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402F4D">
      <w:pPr>
        <w:spacing w:after="0"/>
      </w:pPr>
      <w:bookmarkStart w:id="49" w:name="_Toc33410478"/>
      <w:bookmarkStart w:id="50" w:name="_Toc33411384"/>
      <w:bookmarkStart w:id="51" w:name="_Toc74981048"/>
      <w:bookmarkStart w:id="52" w:name="_Toc88882519"/>
      <w:bookmarkStart w:id="53" w:name="_Toc103679709"/>
      <w:bookmarkStart w:id="54" w:name="_Toc104773990"/>
    </w:p>
    <w:bookmarkEnd w:id="49"/>
    <w:bookmarkEnd w:id="50"/>
    <w:bookmarkEnd w:id="51"/>
    <w:bookmarkEnd w:id="52"/>
    <w:bookmarkEnd w:id="53"/>
    <w:bookmarkEnd w:id="54"/>
    <w:p w14:paraId="5E3019C1" w14:textId="77777777" w:rsidR="003A73C7" w:rsidRDefault="003A73C7" w:rsidP="00224DDF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sdt>
          <w:sdtPr>
            <w:rPr>
              <w:rFonts w:ascii="IBM Plex Sans Light" w:eastAsia="Times New Roman" w:hAnsi="IBM Plex Sans Light" w:cs="Times New Roman"/>
              <w:bCs/>
              <w:snapToGrid w:val="0"/>
              <w:color w:val="auto"/>
              <w:sz w:val="24"/>
              <w:szCs w:val="20"/>
            </w:rPr>
            <w:id w:val="-2068177268"/>
            <w:docPartObj>
              <w:docPartGallery w:val="Table of Contents"/>
              <w:docPartUnique/>
            </w:docPartObj>
          </w:sdtPr>
          <w:sdtContent>
            <w:p w14:paraId="15B16B41" w14:textId="77777777" w:rsidR="00224DDF" w:rsidRDefault="00224DDF" w:rsidP="00224DDF">
              <w:pPr>
                <w:pStyle w:val="Tartalomjegyzkcmsora"/>
                <w:rPr>
                  <w:color w:val="auto"/>
                </w:rPr>
              </w:pPr>
              <w:r>
                <w:rPr>
                  <w:color w:val="auto"/>
                </w:rPr>
                <w:t>Tartalomjegyzék</w:t>
              </w:r>
            </w:p>
            <w:p w14:paraId="259B9C24" w14:textId="7B200552" w:rsidR="005D2B9D" w:rsidRDefault="00224DDF">
              <w:pPr>
                <w:pStyle w:val="TJ1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81019585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1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Dokumentum kontroll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_Toc181019585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5DC1EA04" w14:textId="59CDBAB8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86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1.1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Dokumentum jellemzők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_Toc181019586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733B8C98" w14:textId="71F5AB9F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87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1.2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Jóváhagyások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_Toc181019587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4E8D87B2" w14:textId="59BE4C48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88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1.3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Változtatások jegyzéke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_Toc181019588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269BA7D5" w14:textId="4FDA6D59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89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1.4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Kapcsolódó dokumentumok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_Toc181019589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3C826CFF" w14:textId="31DFD60F" w:rsidR="005D2B9D" w:rsidRDefault="00000000">
              <w:pPr>
                <w:pStyle w:val="TJ1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0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2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Cél és hatókör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_Toc181019590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7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729C4B93" w14:textId="0EA8231F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1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2.1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Kapcsolódó dokumentumok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_Toc181019591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7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710C378B" w14:textId="26EF0C02" w:rsidR="005D2B9D" w:rsidRDefault="00000000">
              <w:pPr>
                <w:pStyle w:val="TJ1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2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3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Fogalmak és rövidítések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_Toc181019592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7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7CBBB41F" w14:textId="520C3E57" w:rsidR="005D2B9D" w:rsidRDefault="00000000">
              <w:pPr>
                <w:pStyle w:val="TJ1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3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4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Alkalmazás architektúra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_Toc181019593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7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47FA075E" w14:textId="5EC99776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4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4.1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Rendszer határai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_Toc181019594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8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5DF96F99" w14:textId="7FF3C858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5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4.2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Alkalmazás architektúra típusa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_Toc181019595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8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453B213D" w14:textId="7E7E66D7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6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4.3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Alkalmazás interfészei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_Toc181019596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9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08770724" w14:textId="31B81457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7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4.4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Külső függőségek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_Toc181019597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9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5959ABB8" w14:textId="39D48115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8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4.5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Rendszerintegráció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_Toc181019598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9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601DA229" w14:textId="5EDE8180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599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4.6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Szoftverkomponensek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_Toc181019599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10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6BE2E372" w14:textId="6CE32840" w:rsidR="005D2B9D" w:rsidRDefault="00000000">
              <w:pPr>
                <w:pStyle w:val="TJ1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0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5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Infrastruktúra modell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_Toc181019600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10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7A3C8379" w14:textId="4EE3C137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1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5.1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Szerverkomponensek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_Toc181019601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10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7E8CAAEB" w14:textId="6072120B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2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5.2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Adattárolás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_Toc181019602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11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75860436" w14:textId="46E16A43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3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5.3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Rendelkezésre állási képességek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_Toc181019603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11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315C7BC9" w14:textId="2E0097BF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4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5.4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Hálózati koncepció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_Toc181019604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4405A4B6" w14:textId="3F6C1D49" w:rsidR="005D2B9D" w:rsidRDefault="00000000">
              <w:pPr>
                <w:pStyle w:val="TJ1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5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6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Üzemeltetési modell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_Toc181019605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278CBA07" w14:textId="7B7838E3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6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6.1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Katasztrófatűrési képességek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_Toc181019606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12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5CC96533" w14:textId="1607B0BF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7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6.2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Üzemeltetési felelősségek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_Toc181019607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13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353C3A62" w14:textId="627E9275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8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6.3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Rendszerfelügyelet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_Toc181019608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13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629887CF" w14:textId="68604A3F" w:rsidR="005D2B9D" w:rsidRDefault="00000000">
              <w:pPr>
                <w:pStyle w:val="TJ2"/>
                <w:rPr>
                  <w:rFonts w:asciiTheme="minorHAnsi" w:eastAsiaTheme="minorEastAsia" w:hAnsiTheme="minorHAnsi" w:cstheme="minorBidi"/>
                  <w:bCs w:val="0"/>
                  <w:noProof/>
                  <w:snapToGrid/>
                  <w:kern w:val="2"/>
                  <w:sz w:val="22"/>
                  <w:szCs w:val="22"/>
                  <w14:ligatures w14:val="standardContextual"/>
                </w:rPr>
              </w:pPr>
              <w:hyperlink w:anchor="_Toc181019609" w:history="1">
                <w:r w:rsidR="005D2B9D" w:rsidRPr="00320C68">
                  <w:rPr>
                    <w:rStyle w:val="Hiperhivatkozs"/>
                    <w:rFonts w:ascii="Calibri Light" w:hAnsi="Calibri Light"/>
                    <w:noProof/>
                  </w:rPr>
                  <w:t>6.4</w:t>
                </w:r>
                <w:r w:rsidR="005D2B9D">
                  <w:rPr>
                    <w:rFonts w:asciiTheme="minorHAnsi" w:eastAsiaTheme="minorEastAsia" w:hAnsiTheme="minorHAnsi" w:cstheme="minorBidi"/>
                    <w:bCs w:val="0"/>
                    <w:noProof/>
                    <w:snapToGrid/>
                    <w:kern w:val="2"/>
                    <w:sz w:val="22"/>
                    <w:szCs w:val="22"/>
                    <w14:ligatures w14:val="standardContextual"/>
                  </w:rPr>
                  <w:tab/>
                </w:r>
                <w:r w:rsidR="005D2B9D" w:rsidRPr="00320C68">
                  <w:rPr>
                    <w:rStyle w:val="Hiperhivatkozs"/>
                    <w:noProof/>
                  </w:rPr>
                  <w:t>Naplózás</w:t>
                </w:r>
                <w:r w:rsidR="005D2B9D">
                  <w:rPr>
                    <w:noProof/>
                    <w:webHidden/>
                  </w:rPr>
                  <w:tab/>
                </w:r>
                <w:r w:rsidR="005D2B9D">
                  <w:rPr>
                    <w:noProof/>
                    <w:webHidden/>
                  </w:rPr>
                  <w:fldChar w:fldCharType="begin"/>
                </w:r>
                <w:r w:rsidR="005D2B9D">
                  <w:rPr>
                    <w:noProof/>
                    <w:webHidden/>
                  </w:rPr>
                  <w:instrText xml:space="preserve"> PAGEREF _Toc181019609 \h </w:instrText>
                </w:r>
                <w:r w:rsidR="005D2B9D">
                  <w:rPr>
                    <w:noProof/>
                    <w:webHidden/>
                  </w:rPr>
                </w:r>
                <w:r w:rsidR="005D2B9D">
                  <w:rPr>
                    <w:noProof/>
                    <w:webHidden/>
                  </w:rPr>
                  <w:fldChar w:fldCharType="separate"/>
                </w:r>
                <w:r w:rsidR="005D2B9D">
                  <w:rPr>
                    <w:noProof/>
                    <w:webHidden/>
                  </w:rPr>
                  <w:t>14</w:t>
                </w:r>
                <w:r w:rsidR="005D2B9D">
                  <w:rPr>
                    <w:noProof/>
                    <w:webHidden/>
                  </w:rPr>
                  <w:fldChar w:fldCharType="end"/>
                </w:r>
              </w:hyperlink>
            </w:p>
            <w:p w14:paraId="694522FC" w14:textId="109EF19C" w:rsidR="00C17BEE" w:rsidRDefault="00224DDF" w:rsidP="00224DDF">
              <w:pPr>
                <w:rPr>
                  <w:b/>
                </w:rPr>
              </w:pPr>
              <w:r>
                <w:rPr>
                  <w:b/>
                </w:rPr>
                <w:fldChar w:fldCharType="end"/>
              </w:r>
            </w:p>
          </w:sdtContent>
        </w:sdt>
      </w:sdtContent>
    </w:sdt>
    <w:p w14:paraId="6D29D471" w14:textId="77777777" w:rsidR="006A4009" w:rsidRDefault="006A4009" w:rsidP="00224DDF">
      <w:pPr>
        <w:rPr>
          <w:highlight w:val="lightGray"/>
        </w:rPr>
      </w:pPr>
      <w:bookmarkStart w:id="55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 w:rsidP="00224DDF">
      <w:pPr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224DDF"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Default="004A0DCA" w:rsidP="00224DDF">
      <w:r w:rsidRPr="005D5192">
        <w:t>Informatív leírás</w:t>
      </w:r>
      <w:bookmarkEnd w:id="55"/>
    </w:p>
    <w:p w14:paraId="075C3F9D" w14:textId="4540B2EB" w:rsidR="00E35118" w:rsidRDefault="00800F6A" w:rsidP="00224DDF">
      <w:r w:rsidRPr="00800F6A">
        <w:t>Ezen</w:t>
      </w:r>
      <w:r w:rsidR="000C44A3" w:rsidRPr="00800F6A">
        <w:t xml:space="preserve"> </w:t>
      </w:r>
      <w:r w:rsidRPr="00800F6A">
        <w:t>sablon</w:t>
      </w:r>
      <w:r w:rsidR="000C44A3" w:rsidRPr="00800F6A">
        <w:t xml:space="preserve"> </w:t>
      </w:r>
      <w:r w:rsidR="007F6174" w:rsidRPr="00800F6A">
        <w:t xml:space="preserve">annak érdekében került </w:t>
      </w:r>
      <w:r w:rsidRPr="00800F6A">
        <w:t>kiadásra</w:t>
      </w:r>
      <w:r w:rsidR="007F6174" w:rsidRPr="00800F6A">
        <w:t xml:space="preserve">, </w:t>
      </w:r>
      <w:r w:rsidR="00641805" w:rsidRPr="00800F6A">
        <w:t xml:space="preserve">hogy segítséget nyújtson </w:t>
      </w:r>
      <w:r w:rsidR="003B6D8B" w:rsidRPr="00800F6A">
        <w:t>a</w:t>
      </w:r>
      <w:r w:rsidR="00C66F73" w:rsidRPr="00800F6A">
        <w:t>z egységes Felsőszintű architektúra terv dokumentum</w:t>
      </w:r>
      <w:r w:rsidRPr="00800F6A">
        <w:t>ok</w:t>
      </w:r>
      <w:r w:rsidR="00C66F73" w:rsidRPr="00800F6A">
        <w:t xml:space="preserve"> létrehozásában.</w:t>
      </w:r>
      <w:r w:rsidR="00C609BA">
        <w:t xml:space="preserve"> </w:t>
      </w:r>
      <w:r w:rsidR="00775829">
        <w:t xml:space="preserve">Az Informatív leírás fejezet </w:t>
      </w:r>
      <w:r w:rsidR="0025177F">
        <w:t xml:space="preserve">általános </w:t>
      </w:r>
      <w:r w:rsidR="00944CC3">
        <w:t>információkat</w:t>
      </w:r>
      <w:r w:rsidR="0025177F">
        <w:t xml:space="preserve"> fogalmaz meg, </w:t>
      </w:r>
      <w:r w:rsidR="00944CC3">
        <w:t>mely</w:t>
      </w:r>
      <w:r w:rsidR="0025177F">
        <w:t xml:space="preserve"> nem </w:t>
      </w:r>
      <w:r w:rsidR="00092E7B">
        <w:t>eleme</w:t>
      </w:r>
      <w:r w:rsidR="0025177F">
        <w:t xml:space="preserve"> </w:t>
      </w:r>
      <w:r w:rsidR="002F0A70">
        <w:t>a</w:t>
      </w:r>
      <w:r w:rsidR="004F520F">
        <w:t xml:space="preserve"> sablon alapján</w:t>
      </w:r>
      <w:r w:rsidR="002F0A70">
        <w:t xml:space="preserve"> </w:t>
      </w:r>
      <w:r w:rsidR="0090296B">
        <w:t>kialakításra</w:t>
      </w:r>
      <w:r w:rsidR="000A0F62">
        <w:t xml:space="preserve"> kerülő </w:t>
      </w:r>
      <w:r w:rsidR="00FA20C6" w:rsidRPr="00FA20C6">
        <w:t>Felsőszintű architektúra terv</w:t>
      </w:r>
      <w:r w:rsidR="00FA20C6">
        <w:t xml:space="preserve"> dokumentumnak</w:t>
      </w:r>
      <w:r w:rsidR="000A0F62">
        <w:t>.</w:t>
      </w:r>
      <w:r w:rsidR="00F65F7D">
        <w:t xml:space="preserve"> </w:t>
      </w:r>
      <w:r w:rsidR="00092E7B">
        <w:t>Az e</w:t>
      </w:r>
      <w:r w:rsidR="00F65F7D">
        <w:t>lkészítés során töröl</w:t>
      </w:r>
      <w:r w:rsidR="0090296B">
        <w:t>ni kell</w:t>
      </w:r>
      <w:r w:rsidR="00F65F7D">
        <w:t xml:space="preserve"> a fájlból</w:t>
      </w:r>
      <w:r w:rsidR="00796E43">
        <w:t xml:space="preserve"> </w:t>
      </w:r>
      <w:r w:rsidR="006179C8">
        <w:t>minden további, a kitöltést segítő magyarázó rés</w:t>
      </w:r>
      <w:r w:rsidR="00A20FBA">
        <w:t>szel együtt</w:t>
      </w:r>
      <w:r w:rsidR="006179C8">
        <w:t>.</w:t>
      </w:r>
    </w:p>
    <w:p w14:paraId="1601BE81" w14:textId="212E46BB" w:rsidR="00AC6A2B" w:rsidRPr="00224DDF" w:rsidRDefault="00984C35" w:rsidP="00224DDF">
      <w:pPr>
        <w:rPr>
          <w:b/>
          <w:bCs w:val="0"/>
        </w:rPr>
      </w:pPr>
      <w:bookmarkStart w:id="56" w:name="_Toc178330896"/>
      <w:r w:rsidRPr="00224DDF">
        <w:rPr>
          <w:b/>
          <w:bCs w:val="0"/>
        </w:rPr>
        <w:t>Dokumentum célja</w:t>
      </w:r>
      <w:bookmarkEnd w:id="56"/>
    </w:p>
    <w:p w14:paraId="515B66AE" w14:textId="4B094884" w:rsidR="00A46F8C" w:rsidRPr="005D5192" w:rsidRDefault="00A46F8C" w:rsidP="00224DDF">
      <w:r w:rsidRPr="005D5192">
        <w:t>A dokumentum célja, hogy:</w:t>
      </w:r>
    </w:p>
    <w:p w14:paraId="59A27F42" w14:textId="4FA1E167" w:rsidR="00A46F8C" w:rsidRPr="005D5192" w:rsidRDefault="00A46F8C" w:rsidP="00224DDF">
      <w:pPr>
        <w:pStyle w:val="Listaszerbekezds"/>
        <w:numPr>
          <w:ilvl w:val="1"/>
          <w:numId w:val="54"/>
        </w:numPr>
      </w:pPr>
      <w:r w:rsidRPr="005D5192">
        <w:t xml:space="preserve">ismertesse a fejlesztendő rendszer legfontosabb </w:t>
      </w:r>
      <w:proofErr w:type="spellStart"/>
      <w:r w:rsidRPr="005D5192">
        <w:t>architekturális</w:t>
      </w:r>
      <w:proofErr w:type="spellEnd"/>
      <w:r w:rsidRPr="005D5192">
        <w:t xml:space="preserve"> döntéseit és a tervezést befolyásoló külső feltételezései</w:t>
      </w:r>
      <w:r w:rsidR="00CB0963" w:rsidRPr="005D5192">
        <w:t>,</w:t>
      </w:r>
    </w:p>
    <w:p w14:paraId="7C895FEA" w14:textId="5F80F27B" w:rsidR="00A46F8C" w:rsidRPr="005D5192" w:rsidRDefault="00A46F8C" w:rsidP="00224DDF">
      <w:pPr>
        <w:pStyle w:val="Listaszerbekezds"/>
        <w:numPr>
          <w:ilvl w:val="1"/>
          <w:numId w:val="54"/>
        </w:numPr>
      </w:pPr>
      <w:r w:rsidRPr="005D5192">
        <w:t>meghozza az Ajánlattételi felhívás műszaki követelményeiben és az Igazgatási koncepcióban megfogalmazott üzleti elvárásokat teljesítő technológiai döntéseket</w:t>
      </w:r>
      <w:r w:rsidR="00083DB9" w:rsidRPr="005D5192">
        <w:t>,</w:t>
      </w:r>
    </w:p>
    <w:p w14:paraId="554A5BC3" w14:textId="70E33179" w:rsidR="00A46F8C" w:rsidRPr="005D5192" w:rsidRDefault="00A46F8C" w:rsidP="00224DDF">
      <w:pPr>
        <w:pStyle w:val="Listaszerbekezds"/>
        <w:numPr>
          <w:ilvl w:val="1"/>
          <w:numId w:val="54"/>
        </w:numPr>
      </w:pPr>
      <w:r w:rsidRPr="005D5192">
        <w:t>kijelölje a részletes tervezés további irányait</w:t>
      </w:r>
      <w:r w:rsidR="00083DB9" w:rsidRPr="005D5192">
        <w:t>,</w:t>
      </w:r>
    </w:p>
    <w:p w14:paraId="17AAA823" w14:textId="3041553B" w:rsidR="00A46F8C" w:rsidRPr="005D5192" w:rsidRDefault="00A46F8C" w:rsidP="00224DDF">
      <w:pPr>
        <w:pStyle w:val="Listaszerbekezds"/>
        <w:numPr>
          <w:ilvl w:val="1"/>
          <w:numId w:val="54"/>
        </w:numPr>
      </w:pPr>
      <w:r w:rsidRPr="005D5192">
        <w:t>meghatározza azokat az elnevezési, jelölési és rendszerkompozíciós pontokat, melyek átívelnek a teljes tervezési folyamaton</w:t>
      </w:r>
      <w:r w:rsidR="00E95817" w:rsidRPr="005D5192">
        <w:t>,</w:t>
      </w:r>
    </w:p>
    <w:p w14:paraId="5BF60E1D" w14:textId="7B697496" w:rsidR="00AC6A2B" w:rsidRPr="005D5192" w:rsidRDefault="00A46F8C" w:rsidP="00224DDF">
      <w:pPr>
        <w:pStyle w:val="Listaszerbekezds"/>
        <w:numPr>
          <w:ilvl w:val="1"/>
          <w:numId w:val="54"/>
        </w:numPr>
      </w:pPr>
      <w:r w:rsidRPr="005D5192">
        <w:t>a projekt korai szakaszában igazolja (akár informális érveléssel), hogy az megfelel az üzleti követelményeknek.</w:t>
      </w:r>
    </w:p>
    <w:p w14:paraId="098851AB" w14:textId="503C708F" w:rsidR="00BE34FA" w:rsidRPr="005D5192" w:rsidRDefault="00C50EAB" w:rsidP="00224DDF">
      <w:r w:rsidRPr="005D5192">
        <w:t>A dokumentum ismerteti:</w:t>
      </w:r>
    </w:p>
    <w:p w14:paraId="319E6F45" w14:textId="32D8DEB0" w:rsidR="009C48CE" w:rsidRPr="005D5192" w:rsidRDefault="009C48CE" w:rsidP="00224DDF">
      <w:pPr>
        <w:pStyle w:val="Listaszerbekezds"/>
        <w:numPr>
          <w:ilvl w:val="1"/>
          <w:numId w:val="54"/>
        </w:numPr>
      </w:pPr>
      <w:r w:rsidRPr="005D5192">
        <w:t>a rendszer lényeges infrastruktúra elemeit</w:t>
      </w:r>
      <w:r w:rsidR="006B6C1C" w:rsidRPr="005D5192">
        <w:t>,</w:t>
      </w:r>
    </w:p>
    <w:p w14:paraId="4F777822" w14:textId="44E3E1BA" w:rsidR="009C48CE" w:rsidRPr="005D5192" w:rsidRDefault="009C48CE" w:rsidP="00224DDF">
      <w:pPr>
        <w:pStyle w:val="Listaszerbekezds"/>
        <w:numPr>
          <w:ilvl w:val="1"/>
          <w:numId w:val="54"/>
        </w:numPr>
      </w:pPr>
      <w:r w:rsidRPr="005D5192">
        <w:t>a rendszert felépítő lényeges alkalmazás részeket</w:t>
      </w:r>
      <w:r w:rsidR="006B6C1C" w:rsidRPr="005D5192">
        <w:t>,</w:t>
      </w:r>
    </w:p>
    <w:p w14:paraId="35489009" w14:textId="75576399" w:rsidR="009C48CE" w:rsidRPr="005D5192" w:rsidRDefault="009C48CE" w:rsidP="00224DDF">
      <w:pPr>
        <w:pStyle w:val="Listaszerbekezds"/>
        <w:numPr>
          <w:ilvl w:val="1"/>
          <w:numId w:val="54"/>
        </w:numPr>
      </w:pPr>
      <w:r w:rsidRPr="005D5192">
        <w:t>a rendszer működéséhez tervezni használt külső szolgáltatás integrációkat</w:t>
      </w:r>
      <w:r w:rsidR="006B6C1C" w:rsidRPr="005D5192">
        <w:t>,</w:t>
      </w:r>
    </w:p>
    <w:p w14:paraId="3BCA8163" w14:textId="3494EC47" w:rsidR="009C48CE" w:rsidRPr="005D5192" w:rsidRDefault="009C48CE" w:rsidP="00224DDF">
      <w:pPr>
        <w:pStyle w:val="Listaszerbekezds"/>
        <w:numPr>
          <w:ilvl w:val="1"/>
          <w:numId w:val="54"/>
        </w:numPr>
      </w:pPr>
      <w:r w:rsidRPr="005D5192">
        <w:t>a rendszer külső interfészeit</w:t>
      </w:r>
      <w:r w:rsidR="006B6C1C" w:rsidRPr="005D5192">
        <w:t>,</w:t>
      </w:r>
    </w:p>
    <w:p w14:paraId="62D27DD1" w14:textId="63A5500F" w:rsidR="009C48CE" w:rsidRPr="005D5192" w:rsidRDefault="009C48CE" w:rsidP="00224DDF">
      <w:pPr>
        <w:pStyle w:val="Listaszerbekezds"/>
        <w:numPr>
          <w:ilvl w:val="1"/>
          <w:numId w:val="54"/>
        </w:numPr>
      </w:pPr>
      <w:r w:rsidRPr="005D5192">
        <w:t>a komponensek közötti lényeges adatáramlások szolgáltatás igénybevételeket</w:t>
      </w:r>
      <w:r w:rsidR="004376E8" w:rsidRPr="005D5192">
        <w:t>,</w:t>
      </w:r>
    </w:p>
    <w:p w14:paraId="4031A660" w14:textId="5CDC9ADD" w:rsidR="009C48CE" w:rsidRPr="005D5192" w:rsidRDefault="009C48CE" w:rsidP="00224DDF">
      <w:pPr>
        <w:pStyle w:val="Listaszerbekezds"/>
        <w:numPr>
          <w:ilvl w:val="1"/>
          <w:numId w:val="54"/>
        </w:numPr>
      </w:pPr>
      <w:r w:rsidRPr="005D5192">
        <w:t>az alkalmazás üzemeltetésével kapcsolatos minden olyan lényeges kérdést, amely a fenti szempontok szerint és mélységig értelmezhető.</w:t>
      </w:r>
    </w:p>
    <w:p w14:paraId="62E991B2" w14:textId="2C047561" w:rsidR="00BE34FA" w:rsidRPr="005D5192" w:rsidRDefault="00E3733D" w:rsidP="00224DDF">
      <w:r w:rsidRPr="005D5192">
        <w:t>A felső szintű architektúra terv megfelelősége az üzleti elvárások (követelmények), a tervezés és a megvalósítás hármasában értelmezhető. Ebben a keretben vizsgálandó</w:t>
      </w:r>
      <w:r w:rsidR="00BD59D7" w:rsidRPr="005D5192">
        <w:t>,</w:t>
      </w:r>
      <w:r w:rsidRPr="005D5192">
        <w:t xml:space="preserve"> hogy mi tekinthető a felső szintű architektúra terv szempontjából lényegesnek</w:t>
      </w:r>
      <w:r w:rsidR="00370DB2" w:rsidRPr="005D5192">
        <w:t>.</w:t>
      </w:r>
    </w:p>
    <w:p w14:paraId="3A87188F" w14:textId="7E59DE4A" w:rsidR="00370DB2" w:rsidRPr="00224DDF" w:rsidRDefault="00C8707B" w:rsidP="00224DDF">
      <w:pPr>
        <w:rPr>
          <w:b/>
          <w:bCs w:val="0"/>
        </w:rPr>
      </w:pPr>
      <w:bookmarkStart w:id="57" w:name="_Toc178330897"/>
      <w:r w:rsidRPr="00224DDF">
        <w:rPr>
          <w:b/>
          <w:bCs w:val="0"/>
        </w:rPr>
        <w:t>Dokumentumnak nem célja</w:t>
      </w:r>
      <w:bookmarkEnd w:id="57"/>
    </w:p>
    <w:p w14:paraId="5504B795" w14:textId="24EC7CDE" w:rsidR="00F84DEC" w:rsidRPr="005D5192" w:rsidRDefault="00F84DEC" w:rsidP="00224DDF">
      <w:pPr>
        <w:rPr>
          <w:snapToGrid/>
          <w:lang w:eastAsia="en-US" w:bidi="en-US"/>
        </w:rPr>
      </w:pPr>
      <w:r w:rsidRPr="005D5192">
        <w:rPr>
          <w:snapToGrid/>
          <w:lang w:eastAsia="en-US" w:bidi="en-US"/>
        </w:rPr>
        <w:t>A dokumentumnak</w:t>
      </w:r>
      <w:r w:rsidR="00F57D03" w:rsidRPr="005D5192">
        <w:rPr>
          <w:snapToGrid/>
          <w:lang w:eastAsia="en-US" w:bidi="en-US"/>
        </w:rPr>
        <w:t xml:space="preserve"> </w:t>
      </w:r>
      <w:r w:rsidRPr="005D5192">
        <w:rPr>
          <w:snapToGrid/>
          <w:lang w:eastAsia="en-US" w:bidi="en-US"/>
        </w:rPr>
        <w:t>nem célja, hogy:</w:t>
      </w:r>
    </w:p>
    <w:p w14:paraId="252492F4" w14:textId="46C004D4" w:rsidR="00F84DEC" w:rsidRPr="005D5192" w:rsidRDefault="00F84DEC" w:rsidP="00224DDF">
      <w:pPr>
        <w:pStyle w:val="Listaszerbekezds"/>
        <w:numPr>
          <w:ilvl w:val="1"/>
          <w:numId w:val="54"/>
        </w:numPr>
      </w:pPr>
      <w:r w:rsidRPr="005D5192">
        <w:t>meghozza az összes tervezési döntést</w:t>
      </w:r>
      <w:r w:rsidR="004F64D9" w:rsidRPr="005D5192">
        <w:t>,</w:t>
      </w:r>
    </w:p>
    <w:p w14:paraId="0A1D8765" w14:textId="4F860D62" w:rsidR="00F84DEC" w:rsidRPr="005D5192" w:rsidRDefault="00F84DEC" w:rsidP="00224DDF">
      <w:pPr>
        <w:pStyle w:val="Listaszerbekezds"/>
        <w:numPr>
          <w:ilvl w:val="1"/>
          <w:numId w:val="54"/>
        </w:numPr>
      </w:pPr>
      <w:r w:rsidRPr="005D5192">
        <w:t>meghatározza a tényleges hardverelemeket és méretezési paramétereket</w:t>
      </w:r>
      <w:r w:rsidR="004F64D9" w:rsidRPr="005D5192">
        <w:t>,</w:t>
      </w:r>
    </w:p>
    <w:p w14:paraId="585B2F82" w14:textId="2855D7CE" w:rsidR="00F84DEC" w:rsidRPr="005D5192" w:rsidRDefault="00F84DEC" w:rsidP="00224DDF">
      <w:pPr>
        <w:pStyle w:val="Listaszerbekezds"/>
        <w:numPr>
          <w:ilvl w:val="1"/>
          <w:numId w:val="54"/>
        </w:numPr>
      </w:pPr>
      <w:r w:rsidRPr="005D5192">
        <w:t>azonosítsa a rendszert alkotó összes komponenst</w:t>
      </w:r>
      <w:r w:rsidR="004F64D9" w:rsidRPr="005D5192">
        <w:t>,</w:t>
      </w:r>
    </w:p>
    <w:p w14:paraId="3D3A68AA" w14:textId="0044D314" w:rsidR="00F84DEC" w:rsidRPr="005D5192" w:rsidRDefault="00F84DEC" w:rsidP="00224DDF">
      <w:pPr>
        <w:pStyle w:val="Listaszerbekezds"/>
        <w:numPr>
          <w:ilvl w:val="1"/>
          <w:numId w:val="54"/>
        </w:numPr>
      </w:pPr>
      <w:r w:rsidRPr="005D5192">
        <w:lastRenderedPageBreak/>
        <w:t>azonosítsa a hálózati IP címeket és protokollokat</w:t>
      </w:r>
      <w:r w:rsidR="004F64D9" w:rsidRPr="005D5192">
        <w:t>.</w:t>
      </w:r>
    </w:p>
    <w:p w14:paraId="04CE24D1" w14:textId="6FCCC47D" w:rsidR="00F84DEC" w:rsidRPr="005D5192" w:rsidRDefault="00F84DEC" w:rsidP="00224DDF">
      <w:pPr>
        <w:rPr>
          <w:snapToGrid/>
          <w:lang w:eastAsia="en-US" w:bidi="en-US"/>
        </w:rPr>
      </w:pPr>
      <w:r w:rsidRPr="005D5192">
        <w:rPr>
          <w:snapToGrid/>
          <w:lang w:eastAsia="en-US" w:bidi="en-US"/>
        </w:rPr>
        <w:t>A felső szintű architektúra terv</w:t>
      </w:r>
      <w:r w:rsidR="00A30CD2" w:rsidRPr="005D5192">
        <w:rPr>
          <w:snapToGrid/>
          <w:lang w:eastAsia="en-US" w:bidi="en-US"/>
        </w:rPr>
        <w:t xml:space="preserve"> </w:t>
      </w:r>
      <w:r w:rsidRPr="005D5192">
        <w:rPr>
          <w:snapToGrid/>
          <w:lang w:eastAsia="en-US" w:bidi="en-US"/>
        </w:rPr>
        <w:t>elhagyhat</w:t>
      </w:r>
      <w:r w:rsidR="00A30CD2" w:rsidRPr="005D5192">
        <w:rPr>
          <w:snapToGrid/>
          <w:lang w:eastAsia="en-US" w:bidi="en-US"/>
        </w:rPr>
        <w:t xml:space="preserve"> </w:t>
      </w:r>
      <w:r w:rsidRPr="005D5192">
        <w:rPr>
          <w:snapToGrid/>
          <w:lang w:eastAsia="en-US" w:bidi="en-US"/>
        </w:rPr>
        <w:t>minden olyan részletet vagy döntést, amelyek:</w:t>
      </w:r>
    </w:p>
    <w:p w14:paraId="73671E58" w14:textId="5EB274FD" w:rsidR="00F84DEC" w:rsidRPr="005D5192" w:rsidRDefault="00F84DEC" w:rsidP="00224DDF">
      <w:pPr>
        <w:pStyle w:val="Listaszerbekezds"/>
        <w:numPr>
          <w:ilvl w:val="1"/>
          <w:numId w:val="54"/>
        </w:numPr>
      </w:pPr>
      <w:r w:rsidRPr="005D5192">
        <w:t>a dokumentum megértését nem akadályozzák</w:t>
      </w:r>
      <w:r w:rsidR="00CC1207" w:rsidRPr="005D5192">
        <w:t>,</w:t>
      </w:r>
    </w:p>
    <w:p w14:paraId="56040D8E" w14:textId="7F3EE3C6" w:rsidR="00F84DEC" w:rsidRPr="005D5192" w:rsidRDefault="00F84DEC" w:rsidP="00224DDF">
      <w:pPr>
        <w:pStyle w:val="Listaszerbekezds"/>
        <w:numPr>
          <w:ilvl w:val="1"/>
          <w:numId w:val="54"/>
        </w:numPr>
      </w:pPr>
      <w:r w:rsidRPr="005D5192">
        <w:t>nem veszélyeztetik az üzleti elvárásokkal való összhang bemutatását</w:t>
      </w:r>
      <w:r w:rsidR="00CC1207" w:rsidRPr="005D5192">
        <w:t>,</w:t>
      </w:r>
    </w:p>
    <w:p w14:paraId="7488D687" w14:textId="77777777" w:rsidR="00F84DEC" w:rsidRPr="005D5192" w:rsidRDefault="00F84DEC" w:rsidP="00224DDF">
      <w:pPr>
        <w:pStyle w:val="Listaszerbekezds"/>
        <w:numPr>
          <w:ilvl w:val="1"/>
          <w:numId w:val="54"/>
        </w:numPr>
      </w:pPr>
      <w:r w:rsidRPr="005D5192">
        <w:t>a részletes tervezés során való kifejtéskor nem hatnak vissza az alkalmazás felső szintű architektúrájára és igazgatási koncepciójára.</w:t>
      </w:r>
    </w:p>
    <w:p w14:paraId="2B70A171" w14:textId="268BC474" w:rsidR="00F84DEC" w:rsidRPr="005D5192" w:rsidRDefault="00F84DEC" w:rsidP="00224DDF">
      <w:pPr>
        <w:rPr>
          <w:snapToGrid/>
          <w:lang w:eastAsia="en-US" w:bidi="en-US"/>
        </w:rPr>
      </w:pPr>
      <w:r w:rsidRPr="005D5192">
        <w:rPr>
          <w:snapToGrid/>
          <w:lang w:eastAsia="en-US" w:bidi="en-US"/>
        </w:rPr>
        <w:t>Például a külső rendszerintegrációk és jellemző adatátadások mellett elhagyhatók a részletes protokoll és szolgáltatás specifikációk, ahogy a rendszert alkotó olyan belső komponensek is, amelyek működése teljes egészében a rendszer határain belül van.</w:t>
      </w:r>
    </w:p>
    <w:p w14:paraId="0CDD2CC7" w14:textId="5D76D683" w:rsidR="00AC6A2B" w:rsidRPr="00224DDF" w:rsidRDefault="000C4CAC" w:rsidP="00224DDF">
      <w:pPr>
        <w:rPr>
          <w:b/>
          <w:bCs w:val="0"/>
        </w:rPr>
      </w:pPr>
      <w:bookmarkStart w:id="58" w:name="_Toc178330898"/>
      <w:r w:rsidRPr="00224DDF">
        <w:rPr>
          <w:b/>
          <w:bCs w:val="0"/>
        </w:rPr>
        <w:t>Felhasználói kör</w:t>
      </w:r>
      <w:bookmarkEnd w:id="58"/>
    </w:p>
    <w:p w14:paraId="617F03F4" w14:textId="1351BBBA" w:rsidR="009608DE" w:rsidRPr="005D5192" w:rsidRDefault="006B5F5C" w:rsidP="00224DDF">
      <w:r w:rsidRPr="005D5192">
        <w:t>A felső szintű architektúra terv az alábbi felhasználói kör számára készül (az alkalmazást szállító kivételével)</w:t>
      </w:r>
      <w:r w:rsidR="00093A1C"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772"/>
      </w:tblGrid>
      <w:tr w:rsidR="006B5F5C" w:rsidRPr="005D5192" w14:paraId="3F1578E9" w14:textId="77777777" w:rsidTr="006B5F5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77777777" w:rsidR="006B5F5C" w:rsidRPr="00447A4A" w:rsidRDefault="006B5F5C" w:rsidP="00224DDF">
            <w:pPr>
              <w:rPr>
                <w:b/>
                <w:bCs w:val="0"/>
              </w:rPr>
            </w:pPr>
            <w:r w:rsidRPr="00447A4A">
              <w:rPr>
                <w:b/>
                <w:bCs w:val="0"/>
              </w:rPr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447A4A" w:rsidRDefault="006B5F5C" w:rsidP="00224DDF">
            <w:pPr>
              <w:rPr>
                <w:b/>
                <w:bCs w:val="0"/>
              </w:rPr>
            </w:pPr>
            <w:r w:rsidRPr="00447A4A">
              <w:rPr>
                <w:b/>
                <w:bCs w:val="0"/>
              </w:rPr>
              <w:t>Felhasználás módja</w:t>
            </w:r>
          </w:p>
        </w:tc>
      </w:tr>
      <w:tr w:rsidR="006B5F5C" w:rsidRPr="005D5192" w14:paraId="7006856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77777777" w:rsidR="006B5F5C" w:rsidRPr="005D5192" w:rsidRDefault="006B5F5C" w:rsidP="00224DDF">
            <w:proofErr w:type="spellStart"/>
            <w:r w:rsidRPr="005D5192">
              <w:t>Architekt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14AE2E0F" w:rsidR="006B5F5C" w:rsidRPr="005D5192" w:rsidRDefault="006B5F5C" w:rsidP="00224DDF">
            <w:r w:rsidRPr="005D5192">
              <w:t>Az alkalmazás tervezett architektúrájának illeszkedése a szervezet elvárásaihoz.</w:t>
            </w:r>
          </w:p>
        </w:tc>
      </w:tr>
      <w:tr w:rsidR="006B5F5C" w:rsidRPr="005D5192" w14:paraId="3BA6FAB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7F56A" w14:textId="77777777" w:rsidR="006B5F5C" w:rsidRPr="005D5192" w:rsidRDefault="006B5F5C" w:rsidP="00224DDF">
            <w:r w:rsidRPr="005D5192">
              <w:t>Üzemeltető, Vezető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CEC43E" w14:textId="4BD4BA6F" w:rsidR="006B5F5C" w:rsidRPr="005D5192" w:rsidRDefault="00763627" w:rsidP="00093A1C">
            <w:r w:rsidRPr="005D5192">
              <w:t>A</w:t>
            </w:r>
            <w:r w:rsidR="006B5F5C" w:rsidRPr="005D5192">
              <w:t>z alkalmazás üzemeltetéséhez szükséges kompetenciák ellenőrzése</w:t>
            </w:r>
            <w:r w:rsidR="005D4A3C" w:rsidRPr="005D5192">
              <w:t>.</w:t>
            </w:r>
          </w:p>
          <w:p w14:paraId="2D4B451B" w14:textId="6D9CDEE5" w:rsidR="006B5F5C" w:rsidRPr="005D5192" w:rsidRDefault="00763627" w:rsidP="00093A1C">
            <w:r w:rsidRPr="005D5192">
              <w:t>A</w:t>
            </w:r>
            <w:r w:rsidR="006B5F5C" w:rsidRPr="005D5192">
              <w:t>z alkalmazás üzemeltetési folyamatokba illeszthetőségének vizsgálata.</w:t>
            </w:r>
          </w:p>
        </w:tc>
      </w:tr>
      <w:tr w:rsidR="006B5F5C" w:rsidRPr="005D5192" w14:paraId="1E8DE44D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48FF" w14:textId="77777777" w:rsidR="006B5F5C" w:rsidRPr="005D5192" w:rsidRDefault="006B5F5C" w:rsidP="00224DDF">
            <w:r w:rsidRPr="005D5192">
              <w:t>Minőségbiztosító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B9194D" w14:textId="4A1B4A5F" w:rsidR="006B5F5C" w:rsidRPr="005D5192" w:rsidRDefault="00763627" w:rsidP="00093A1C">
            <w:r w:rsidRPr="005D5192">
              <w:t>A</w:t>
            </w:r>
            <w:r w:rsidR="006B5F5C" w:rsidRPr="005D5192">
              <w:t>lkalmazás integrációs céljainak vizsgálata.</w:t>
            </w:r>
          </w:p>
          <w:p w14:paraId="360CA7CB" w14:textId="1400EE50" w:rsidR="006B5F5C" w:rsidRPr="005D5192" w:rsidRDefault="006B5F5C" w:rsidP="00093A1C">
            <w:r w:rsidRPr="005D5192">
              <w:t>ÁAFK integrációs, technológiai követelményeknek való megfelelés ellenőrzése</w:t>
            </w:r>
            <w:r w:rsidR="00763627" w:rsidRPr="005D5192">
              <w:t>.</w:t>
            </w:r>
          </w:p>
        </w:tc>
      </w:tr>
    </w:tbl>
    <w:p w14:paraId="6339B680" w14:textId="0A78ABA8" w:rsidR="00AC6A2B" w:rsidRPr="00C609BA" w:rsidRDefault="00127A2C" w:rsidP="00093A1C">
      <w:pPr>
        <w:spacing w:before="240"/>
      </w:pPr>
      <w:bookmarkStart w:id="59" w:name="_Toc178330899"/>
      <w:r w:rsidRPr="00C609BA">
        <w:t>Felhasznált dokumentumok</w:t>
      </w:r>
      <w:bookmarkEnd w:id="59"/>
    </w:p>
    <w:p w14:paraId="3397C456" w14:textId="77777777" w:rsidR="00912014" w:rsidRPr="005D5192" w:rsidRDefault="00912014" w:rsidP="00224DDF">
      <w:pPr>
        <w:pStyle w:val="Listaszerbekezds"/>
        <w:numPr>
          <w:ilvl w:val="1"/>
          <w:numId w:val="54"/>
        </w:numPr>
      </w:pPr>
      <w:r w:rsidRPr="005D5192">
        <w:t>Ajánlattételi felhívás műszaki követelményei</w:t>
      </w:r>
    </w:p>
    <w:p w14:paraId="6053F3C7" w14:textId="77777777" w:rsidR="00912014" w:rsidRPr="005D5192" w:rsidRDefault="00912014" w:rsidP="00224DDF">
      <w:pPr>
        <w:pStyle w:val="Listaszerbekezds"/>
        <w:numPr>
          <w:ilvl w:val="1"/>
          <w:numId w:val="54"/>
        </w:numPr>
      </w:pPr>
      <w:r w:rsidRPr="005D5192">
        <w:t>Igazgatási koncepció</w:t>
      </w:r>
    </w:p>
    <w:p w14:paraId="3073BC35" w14:textId="5E343743" w:rsidR="00CB094C" w:rsidRDefault="00912014" w:rsidP="00224DDF">
      <w:pPr>
        <w:pStyle w:val="Listaszerbekezds"/>
        <w:numPr>
          <w:ilvl w:val="1"/>
          <w:numId w:val="54"/>
        </w:numPr>
      </w:pPr>
      <w:r w:rsidRPr="005D5192">
        <w:t>Tartalmi elvárások</w:t>
      </w:r>
    </w:p>
    <w:p w14:paraId="6222F3BF" w14:textId="046D8C62" w:rsidR="006A4009" w:rsidRDefault="00DC02DB" w:rsidP="00224DDF">
      <w:r w:rsidRPr="00DF4412">
        <w:t>{TÖRLENDŐ_RÉSZ_VÉGE}</w:t>
      </w:r>
    </w:p>
    <w:p w14:paraId="3F74BADC" w14:textId="77777777" w:rsidR="001C0AFE" w:rsidRDefault="001C0AFE" w:rsidP="00224DDF">
      <w:pPr>
        <w:rPr>
          <w:snapToGrid/>
          <w:szCs w:val="22"/>
          <w:lang w:eastAsia="en-US" w:bidi="en-US"/>
        </w:rPr>
      </w:pPr>
      <w:r>
        <w:br w:type="page"/>
      </w:r>
    </w:p>
    <w:p w14:paraId="33AF55A3" w14:textId="1763597E" w:rsidR="005B71F4" w:rsidRPr="00547DA2" w:rsidRDefault="005B71F4" w:rsidP="00547DA2">
      <w:pPr>
        <w:pStyle w:val="Cmsor1"/>
      </w:pPr>
      <w:bookmarkStart w:id="60" w:name="_Toc178860542"/>
      <w:bookmarkStart w:id="61" w:name="_Toc178330900"/>
      <w:bookmarkStart w:id="62" w:name="_Toc178949728"/>
      <w:bookmarkStart w:id="63" w:name="_Toc181019590"/>
      <w:r w:rsidRPr="00547DA2">
        <w:lastRenderedPageBreak/>
        <w:t>Cél és h</w:t>
      </w:r>
      <w:bookmarkEnd w:id="60"/>
      <w:r w:rsidRPr="00547DA2">
        <w:t>at</w:t>
      </w:r>
      <w:r w:rsidR="00EA4C15">
        <w:t>ó</w:t>
      </w:r>
      <w:r w:rsidRPr="00547DA2">
        <w:t>kör</w:t>
      </w:r>
      <w:bookmarkEnd w:id="61"/>
      <w:bookmarkEnd w:id="62"/>
      <w:bookmarkEnd w:id="63"/>
    </w:p>
    <w:p w14:paraId="52645BD3" w14:textId="38B7BCE6" w:rsidR="00DF4412" w:rsidRPr="00DF4412" w:rsidRDefault="00DF4412" w:rsidP="00224DDF">
      <w:pPr>
        <w:rPr>
          <w:snapToGrid/>
        </w:rPr>
      </w:pPr>
      <w:r>
        <w:t>{TÖRLENDŐ_RÉSZ}</w:t>
      </w:r>
    </w:p>
    <w:p w14:paraId="6D19BA1B" w14:textId="200367D5" w:rsidR="00597DE6" w:rsidRDefault="00093A1C" w:rsidP="00224DDF">
      <w:r>
        <w:t>A fejezet célja: a</w:t>
      </w:r>
      <w:r w:rsidR="00C30BC9">
        <w:t xml:space="preserve"> felsőszintű architektúra terv dokumentum célja és hat</w:t>
      </w:r>
      <w:r w:rsidR="00EA4C15">
        <w:t>ó</w:t>
      </w:r>
      <w:r w:rsidR="00C30BC9">
        <w:t>köre.</w:t>
      </w:r>
    </w:p>
    <w:p w14:paraId="1089DE82" w14:textId="585CBC80" w:rsidR="00C30BC9" w:rsidRDefault="00093A1C" w:rsidP="00224DDF">
      <w:r>
        <w:t>A fejezet tartalmi elvárása: a</w:t>
      </w:r>
      <w:r w:rsidR="00C30BC9">
        <w:t xml:space="preserve">zonosítsa a felsőszintű architektúra terv célját és a projektet. </w:t>
      </w:r>
      <w:r w:rsidR="004634E3">
        <w:t>J</w:t>
      </w:r>
      <w:r w:rsidR="00C30BC9">
        <w:t>elölje ki a felhasználói kört, figyelembe véve a projektszervezetet.</w:t>
      </w:r>
    </w:p>
    <w:p w14:paraId="1A42B522" w14:textId="1429EA82" w:rsidR="00DF4412" w:rsidRDefault="00DF4412" w:rsidP="00224DDF">
      <w:pPr>
        <w:rPr>
          <w:snapToGrid/>
        </w:rPr>
      </w:pPr>
      <w:r>
        <w:t>{TÖRLENDŐ_RÉSZ_VÉGE}</w:t>
      </w:r>
    </w:p>
    <w:p w14:paraId="29275A9D" w14:textId="4CB03C74" w:rsidR="00C30BC9" w:rsidRPr="007F0A13" w:rsidRDefault="00C30BC9" w:rsidP="007F0A13">
      <w:pPr>
        <w:pStyle w:val="Cmsor2"/>
      </w:pPr>
      <w:bookmarkStart w:id="64" w:name="_Toc178330901"/>
      <w:bookmarkStart w:id="65" w:name="_Toc178949729"/>
      <w:bookmarkStart w:id="66" w:name="_Toc178860543"/>
      <w:bookmarkStart w:id="67" w:name="_Toc181019591"/>
      <w:r w:rsidRPr="007F0A13">
        <w:t>Kapcsolódó dokumentumok</w:t>
      </w:r>
      <w:bookmarkEnd w:id="64"/>
      <w:bookmarkEnd w:id="65"/>
      <w:bookmarkEnd w:id="66"/>
      <w:bookmarkEnd w:id="67"/>
    </w:p>
    <w:p w14:paraId="35F837E5" w14:textId="77777777" w:rsidR="00B20A8F" w:rsidRDefault="001D55BD" w:rsidP="00224DDF">
      <w:pPr>
        <w:rPr>
          <w:snapToGrid/>
        </w:rPr>
      </w:pPr>
      <w:r>
        <w:t>{TÖRLENDŐ_RÉSZ}</w:t>
      </w:r>
    </w:p>
    <w:p w14:paraId="77175556" w14:textId="77777777" w:rsidR="00093A1C" w:rsidRDefault="00093A1C" w:rsidP="00224DDF">
      <w:r>
        <w:t>Az alfejezet célja:</w:t>
      </w:r>
      <w:r w:rsidRPr="0030303C">
        <w:t xml:space="preserve"> </w:t>
      </w:r>
      <w:r>
        <w:t>a</w:t>
      </w:r>
      <w:r w:rsidR="00C30BC9" w:rsidRPr="0030303C">
        <w:t>z értelmezést segítő, az elkészítéshez felhasznált dokumentumok felsorolása</w:t>
      </w:r>
      <w:r>
        <w:t>.</w:t>
      </w:r>
    </w:p>
    <w:p w14:paraId="564BA86C" w14:textId="0D015316" w:rsidR="00B20A8F" w:rsidRDefault="00093A1C" w:rsidP="00224DDF">
      <w:r>
        <w:t xml:space="preserve">Az alfejezet tartalmi elvárása: </w:t>
      </w:r>
      <w:r w:rsidRPr="00093A1C">
        <w:t>azon dokumentumok felsorolása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,</w:t>
      </w:r>
      <w:r w:rsidR="00AD2FED">
        <w:t xml:space="preserve"> </w:t>
      </w:r>
      <w:r w:rsidR="00C30BC9" w:rsidRPr="0030303C">
        <w:t>melyek olyan információkat tartalmaznak, amelyek hozzájárultak a magas szintű terv műszaki kialakít</w:t>
      </w:r>
      <w:r w:rsidR="00F856CE">
        <w:t>ásához</w:t>
      </w:r>
      <w:r w:rsidR="00C30BC9" w:rsidRPr="0030303C">
        <w:t>.</w:t>
      </w:r>
    </w:p>
    <w:p w14:paraId="65CBFD85" w14:textId="2558AF59" w:rsidR="00C30BC9" w:rsidRPr="00B20A8F" w:rsidRDefault="00B20A8F" w:rsidP="00224DDF">
      <w:pPr>
        <w:rPr>
          <w:snapToGrid/>
        </w:rPr>
      </w:pPr>
      <w:r>
        <w:t>{TÖRLENDŐ_RÉSZ_VÉGE}</w:t>
      </w:r>
    </w:p>
    <w:p w14:paraId="5DC9B1E7" w14:textId="5BC59F19" w:rsidR="00C30BC9" w:rsidRPr="00547DA2" w:rsidRDefault="00C30BC9" w:rsidP="00547DA2">
      <w:pPr>
        <w:pStyle w:val="Cmsor1"/>
      </w:pPr>
      <w:bookmarkStart w:id="68" w:name="_Toc178330902"/>
      <w:bookmarkStart w:id="69" w:name="_Toc178949730"/>
      <w:bookmarkStart w:id="70" w:name="_Toc178860544"/>
      <w:bookmarkStart w:id="71" w:name="_Toc181019592"/>
      <w:r w:rsidRPr="00547DA2">
        <w:t>Fogalmak és rövidítések</w:t>
      </w:r>
      <w:bookmarkEnd w:id="68"/>
      <w:bookmarkEnd w:id="69"/>
      <w:bookmarkEnd w:id="70"/>
      <w:bookmarkEnd w:id="71"/>
    </w:p>
    <w:p w14:paraId="0C507230" w14:textId="3102F7E3" w:rsidR="004949F5" w:rsidRPr="004949F5" w:rsidRDefault="004949F5" w:rsidP="00224DDF">
      <w:pPr>
        <w:rPr>
          <w:snapToGrid/>
        </w:rPr>
      </w:pPr>
      <w:r>
        <w:t>{TÖRLENDŐ_RÉSZ}</w:t>
      </w:r>
    </w:p>
    <w:p w14:paraId="14E79DE0" w14:textId="75B488EF" w:rsidR="00E43422" w:rsidRDefault="00093A1C" w:rsidP="00224DDF">
      <w:r>
        <w:t>A fejezet célja:</w:t>
      </w:r>
      <w:r w:rsidR="00C30BC9">
        <w:t xml:space="preserve"> ismerteti a felsőszintű architektúra tervben használt fogalmakat és rövidítéseket.</w:t>
      </w:r>
    </w:p>
    <w:p w14:paraId="1DBADBEA" w14:textId="7BFE2621" w:rsidR="00C30BC9" w:rsidRDefault="00093A1C" w:rsidP="00224DDF">
      <w:r>
        <w:t>A fejezet tartalmi elvárásai</w:t>
      </w:r>
      <w:r w:rsidR="00C30BC9">
        <w:t>:</w:t>
      </w:r>
    </w:p>
    <w:p w14:paraId="24935030" w14:textId="425981BD" w:rsidR="00C30BC9" w:rsidRDefault="00C30BC9" w:rsidP="00224DDF">
      <w:pPr>
        <w:pStyle w:val="Listaszerbekezds"/>
        <w:numPr>
          <w:ilvl w:val="1"/>
          <w:numId w:val="54"/>
        </w:numPr>
      </w:pPr>
      <w:r>
        <w:t>bontsa alá a fogalmakat és azok magyarázatát megengedett struktúrában (fogalmak, rövidítések)</w:t>
      </w:r>
      <w:r w:rsidR="00673DCE">
        <w:t>,</w:t>
      </w:r>
    </w:p>
    <w:p w14:paraId="42781369" w14:textId="7ED3126A" w:rsidR="00C30BC9" w:rsidRDefault="00C30BC9" w:rsidP="00224DDF">
      <w:pPr>
        <w:pStyle w:val="Listaszerbekezds"/>
        <w:numPr>
          <w:ilvl w:val="1"/>
          <w:numId w:val="54"/>
        </w:numPr>
      </w:pPr>
      <w:r>
        <w:t>vezesse be a dokumentumban használt általános jelöléseket</w:t>
      </w:r>
      <w:r w:rsidR="00673DCE">
        <w:t>.</w:t>
      </w:r>
    </w:p>
    <w:p w14:paraId="138D720C" w14:textId="5894A709" w:rsidR="00C30BC9" w:rsidRDefault="00093A1C" w:rsidP="00224DDF">
      <w:r>
        <w:t>A fejezet formai elvárása: f</w:t>
      </w:r>
      <w:r w:rsidR="00C30BC9">
        <w:t>ogalmak és magyarázatuk táblázatban, betűrendben.</w:t>
      </w:r>
    </w:p>
    <w:p w14:paraId="1448AAF2" w14:textId="62E83007" w:rsidR="0004597C" w:rsidRPr="0004597C" w:rsidRDefault="0004597C" w:rsidP="00224DDF">
      <w:pPr>
        <w:rPr>
          <w:snapToGrid/>
        </w:rPr>
      </w:pPr>
      <w:r>
        <w:t>{TÖRLENDŐ_RÉSZ_VÉGE}</w:t>
      </w:r>
    </w:p>
    <w:p w14:paraId="345CF41A" w14:textId="21425DC9" w:rsidR="00C30BC9" w:rsidRPr="00547DA2" w:rsidRDefault="00C30BC9" w:rsidP="00547DA2">
      <w:pPr>
        <w:pStyle w:val="Cmsor1"/>
      </w:pPr>
      <w:bookmarkStart w:id="72" w:name="_Toc178330903"/>
      <w:bookmarkStart w:id="73" w:name="_Toc178949731"/>
      <w:bookmarkStart w:id="74" w:name="_Toc178860545"/>
      <w:bookmarkStart w:id="75" w:name="_Toc181019593"/>
      <w:r w:rsidRPr="00547DA2">
        <w:t>Alkalmazás architektúra</w:t>
      </w:r>
      <w:bookmarkEnd w:id="72"/>
      <w:bookmarkEnd w:id="73"/>
      <w:bookmarkEnd w:id="74"/>
      <w:bookmarkEnd w:id="75"/>
    </w:p>
    <w:p w14:paraId="65A4A145" w14:textId="1DE38755" w:rsidR="0004597C" w:rsidRPr="0004597C" w:rsidRDefault="0004597C" w:rsidP="00224DDF">
      <w:pPr>
        <w:rPr>
          <w:snapToGrid/>
        </w:rPr>
      </w:pPr>
      <w:r>
        <w:t>{TÖRLENDŐ_RÉSZ}</w:t>
      </w:r>
    </w:p>
    <w:p w14:paraId="7A4BA2B9" w14:textId="2511F375" w:rsidR="00911C0D" w:rsidRDefault="00093A1C" w:rsidP="00224DDF">
      <w:r>
        <w:t xml:space="preserve">A fejezet célja: </w:t>
      </w:r>
      <w:r w:rsidR="00C30BC9">
        <w:t>„legfelülről" kezdve mutatja be az alkalmazást.</w:t>
      </w:r>
    </w:p>
    <w:p w14:paraId="6D0D56B2" w14:textId="668B130E" w:rsidR="00C30BC9" w:rsidRDefault="00093A1C" w:rsidP="00224DDF">
      <w:r>
        <w:t>A fejezet tartalmi elvárásai</w:t>
      </w:r>
      <w:r w:rsidR="00C30BC9">
        <w:t>:</w:t>
      </w:r>
    </w:p>
    <w:p w14:paraId="33C3CEEB" w14:textId="524B7017" w:rsidR="00C30BC9" w:rsidRDefault="00C30BC9" w:rsidP="00224DDF">
      <w:pPr>
        <w:pStyle w:val="Listaszerbekezds"/>
        <w:numPr>
          <w:ilvl w:val="1"/>
          <w:numId w:val="54"/>
        </w:numPr>
      </w:pPr>
      <w:r>
        <w:lastRenderedPageBreak/>
        <w:t>lehetőleg használjon alábontást, de a rendszer bonyolultságától függően lehetőség van ettől eltérő struktúrát is kialakítani. A lényeg, hogy az itt megfogalmazott szempontok mind tárgyalásra kerüljenek</w:t>
      </w:r>
      <w:r w:rsidR="00911C0D">
        <w:t>,</w:t>
      </w:r>
    </w:p>
    <w:p w14:paraId="79E5E8B5" w14:textId="6D05916F" w:rsidR="00C30BC9" w:rsidRDefault="00C30BC9" w:rsidP="00224DDF">
      <w:pPr>
        <w:pStyle w:val="Listaszerbekezds"/>
        <w:numPr>
          <w:ilvl w:val="1"/>
          <w:numId w:val="54"/>
        </w:numPr>
      </w:pPr>
      <w:r>
        <w:t>vezessen be a fejlesztés folyamán használt fogalmakat és egyértelműen definiálja azokat</w:t>
      </w:r>
      <w:r w:rsidR="008E6B37">
        <w:t>,</w:t>
      </w:r>
    </w:p>
    <w:p w14:paraId="041D51B5" w14:textId="77777777" w:rsidR="00C30BC9" w:rsidRDefault="00C30BC9" w:rsidP="00224DDF">
      <w:pPr>
        <w:pStyle w:val="Listaszerbekezds"/>
        <w:numPr>
          <w:ilvl w:val="1"/>
          <w:numId w:val="54"/>
        </w:numPr>
      </w:pPr>
      <w:r>
        <w:t>fókuszáljon a rendszer környezetére és a rendszernek a kapcsolatára. A rendszer belső felépítését csak a legmagasabb szinten kell bemutatni, azért, hogy a tervezés irányairól és a főbb interakciókról képet kapjon a dokumentum felhasználója.</w:t>
      </w:r>
    </w:p>
    <w:p w14:paraId="0759E4FC" w14:textId="77777777" w:rsidR="00570F35" w:rsidRPr="00570F35" w:rsidRDefault="00570F35" w:rsidP="00224DDF">
      <w:pPr>
        <w:rPr>
          <w:snapToGrid/>
        </w:rPr>
      </w:pPr>
      <w:r w:rsidRPr="00570F35">
        <w:t>{TÖRLENDŐ_RÉSZ_VÉGE}</w:t>
      </w:r>
    </w:p>
    <w:p w14:paraId="73D43A3C" w14:textId="15F20246" w:rsidR="00C30BC9" w:rsidRPr="007F0A13" w:rsidRDefault="00C30BC9" w:rsidP="007F0A13">
      <w:pPr>
        <w:pStyle w:val="Cmsor2"/>
      </w:pPr>
      <w:bookmarkStart w:id="76" w:name="_Toc178330904"/>
      <w:bookmarkStart w:id="77" w:name="_Toc178949732"/>
      <w:bookmarkStart w:id="78" w:name="_Toc178860546"/>
      <w:bookmarkStart w:id="79" w:name="_Toc181019594"/>
      <w:r w:rsidRPr="007F0A13">
        <w:t>Rendszer határai</w:t>
      </w:r>
      <w:bookmarkEnd w:id="76"/>
      <w:bookmarkEnd w:id="77"/>
      <w:bookmarkEnd w:id="78"/>
      <w:bookmarkEnd w:id="79"/>
    </w:p>
    <w:p w14:paraId="05ADB0FD" w14:textId="064A64B5" w:rsidR="00570F35" w:rsidRPr="00570F35" w:rsidRDefault="00570F35" w:rsidP="00224DDF">
      <w:pPr>
        <w:rPr>
          <w:snapToGrid/>
        </w:rPr>
      </w:pPr>
      <w:r>
        <w:t>{TÖRLENDŐ_RÉSZ}</w:t>
      </w:r>
    </w:p>
    <w:p w14:paraId="43CB166D" w14:textId="6E1B7295" w:rsidR="00093A1C" w:rsidRDefault="00093A1C" w:rsidP="00224DDF">
      <w:r>
        <w:t>A</w:t>
      </w:r>
      <w:r w:rsidR="00C401B7">
        <w:t>z</w:t>
      </w:r>
      <w:r>
        <w:t xml:space="preserve"> </w:t>
      </w:r>
      <w:r w:rsidR="00C401B7">
        <w:t>al</w:t>
      </w:r>
      <w:r>
        <w:t xml:space="preserve">fejezet célja: </w:t>
      </w:r>
      <w:r w:rsidR="00C30BC9">
        <w:t>bemutatja a fejlesztendő rendszer határait</w:t>
      </w:r>
      <w:r>
        <w:t>.</w:t>
      </w:r>
    </w:p>
    <w:p w14:paraId="4F842C03" w14:textId="2F627260" w:rsidR="00046BF7" w:rsidRDefault="00093A1C" w:rsidP="00224DDF">
      <w:r>
        <w:t>A</w:t>
      </w:r>
      <w:r w:rsidR="00C401B7">
        <w:t>z</w:t>
      </w:r>
      <w:r>
        <w:t xml:space="preserve"> </w:t>
      </w:r>
      <w:r w:rsidR="00C401B7">
        <w:t>al</w:t>
      </w:r>
      <w:r>
        <w:t>fejezet tartalmi elvárása</w:t>
      </w:r>
      <w:r w:rsidR="00C401B7">
        <w:t>:</w:t>
      </w:r>
      <w:r w:rsidR="00C30BC9">
        <w:t xml:space="preserve"> definiálja az alkalmazás és támogató infrastruktúra viszonyát vertikálisan (alkalmazás és környezete kapcsolatai) és horizontálisan</w:t>
      </w:r>
      <w:r w:rsidR="00B9765A">
        <w:t>.</w:t>
      </w:r>
    </w:p>
    <w:p w14:paraId="5B49CB76" w14:textId="44BDF432" w:rsidR="00D034A0" w:rsidRDefault="00C401B7" w:rsidP="00224DDF">
      <w:r>
        <w:t>Az alfejezet formai elvárása: a</w:t>
      </w:r>
      <w:r w:rsidR="00C30BC9">
        <w:t>lapja egy vagy több ábra, ami a rendszer jellegéhez alkalmazkodva bemutatja a rendszert és környezetét. Az ábrán az egyes komponensek közötti kapcsolatok közül a legfontosabbak vannak jelölve. Az ábrához kiegészítő magyarázat készül.</w:t>
      </w:r>
    </w:p>
    <w:p w14:paraId="2FCAF374" w14:textId="0FDD2DBA" w:rsidR="00C30BC9" w:rsidRDefault="00C30BC9" w:rsidP="00224DDF">
      <w:r>
        <w:t>Az ábra</w:t>
      </w:r>
      <w:r w:rsidR="00523252">
        <w:t xml:space="preserve"> </w:t>
      </w:r>
      <w:r>
        <w:t>fő célja a rendszer határainak kijelölése; a külső integrációkat csak jelzésszinten javasolt megadni</w:t>
      </w:r>
      <w:r w:rsidR="00946C12">
        <w:t xml:space="preserve">. </w:t>
      </w:r>
      <w:r>
        <w:t>Fontos, hogy az ábrákon használt jelölések illeszkedjenek a tervezett alkalmazás fogalmi rendszeréhez.</w:t>
      </w:r>
    </w:p>
    <w:p w14:paraId="5A3E528D" w14:textId="657C07AA" w:rsidR="00570F35" w:rsidRPr="00570F35" w:rsidRDefault="00570F35" w:rsidP="00224DDF">
      <w:pPr>
        <w:rPr>
          <w:snapToGrid/>
        </w:rPr>
      </w:pPr>
      <w:r>
        <w:t>{TÖRLENDŐ_RÉSZ_VÉGE}</w:t>
      </w:r>
    </w:p>
    <w:p w14:paraId="17EA7319" w14:textId="7341C8C8" w:rsidR="00C30BC9" w:rsidRPr="007F0A13" w:rsidRDefault="00C30BC9" w:rsidP="007F0A13">
      <w:pPr>
        <w:pStyle w:val="Cmsor2"/>
      </w:pPr>
      <w:bookmarkStart w:id="80" w:name="_Toc178330905"/>
      <w:bookmarkStart w:id="81" w:name="_Toc178949733"/>
      <w:bookmarkStart w:id="82" w:name="_Toc178860547"/>
      <w:bookmarkStart w:id="83" w:name="_Toc181019595"/>
      <w:r w:rsidRPr="007F0A13">
        <w:t>Alkalmazás architektúra típusa</w:t>
      </w:r>
      <w:bookmarkEnd w:id="80"/>
      <w:bookmarkEnd w:id="81"/>
      <w:bookmarkEnd w:id="82"/>
      <w:bookmarkEnd w:id="83"/>
    </w:p>
    <w:p w14:paraId="5D3E129D" w14:textId="44D2E767" w:rsidR="00B77C43" w:rsidRPr="00B77C43" w:rsidRDefault="00B77C43" w:rsidP="00224DDF">
      <w:pPr>
        <w:rPr>
          <w:snapToGrid/>
        </w:rPr>
      </w:pPr>
      <w:r>
        <w:t>{TÖRLENDŐ_RÉSZ}</w:t>
      </w:r>
    </w:p>
    <w:p w14:paraId="286FB72C" w14:textId="3EE97AAA" w:rsidR="00946C12" w:rsidRDefault="00C401B7" w:rsidP="00224DDF">
      <w:r>
        <w:t>Az alfejezet célja:</w:t>
      </w:r>
      <w:r w:rsidR="00C30BC9">
        <w:t xml:space="preserve"> </w:t>
      </w:r>
      <w:r>
        <w:t>nevezze meg</w:t>
      </w:r>
      <w:r w:rsidR="00C30BC9">
        <w:t xml:space="preserve"> azon általánosan elterjedt technológiai megoldásokat, amelyeket az alkalmazás használ.</w:t>
      </w:r>
    </w:p>
    <w:p w14:paraId="184E4446" w14:textId="08BF4C19" w:rsidR="00C30BC9" w:rsidRDefault="00C401B7" w:rsidP="00224DDF">
      <w:r>
        <w:t>Az alfejezet tartalmi elvárásai:</w:t>
      </w:r>
    </w:p>
    <w:p w14:paraId="0D9E0222" w14:textId="71EB3272" w:rsidR="00C30BC9" w:rsidRDefault="00C30BC9" w:rsidP="00224DDF">
      <w:pPr>
        <w:pStyle w:val="Listaszerbekezds"/>
        <w:numPr>
          <w:ilvl w:val="1"/>
          <w:numId w:val="54"/>
        </w:numPr>
      </w:pPr>
      <w:r>
        <w:t>a</w:t>
      </w:r>
      <w:r w:rsidR="00946C12">
        <w:t xml:space="preserve"> </w:t>
      </w:r>
      <w:r w:rsidRPr="00B222B8">
        <w:t>Rendszer határai</w:t>
      </w:r>
      <w:r w:rsidR="00946C12">
        <w:t xml:space="preserve"> </w:t>
      </w:r>
      <w:r>
        <w:t xml:space="preserve">kibontását folytatva ismertesse az iparágban ismert kliens és szerver oldali tervezési, architektúra mintákat, amelyek </w:t>
      </w:r>
      <w:proofErr w:type="spellStart"/>
      <w:r>
        <w:t>fontosak</w:t>
      </w:r>
      <w:proofErr w:type="spellEnd"/>
      <w:r>
        <w:t xml:space="preserve"> az alkalmazás kialakításakor</w:t>
      </w:r>
      <w:r w:rsidR="00946C12">
        <w:t>,</w:t>
      </w:r>
    </w:p>
    <w:p w14:paraId="01C47785" w14:textId="71A5EB43" w:rsidR="00C30BC9" w:rsidRDefault="00C30BC9" w:rsidP="00224DDF">
      <w:pPr>
        <w:pStyle w:val="Listaszerbekezds"/>
        <w:numPr>
          <w:ilvl w:val="1"/>
          <w:numId w:val="54"/>
        </w:numPr>
      </w:pPr>
      <w:r>
        <w:t>rendelje</w:t>
      </w:r>
      <w:r w:rsidR="00946C12">
        <w:t xml:space="preserve"> </w:t>
      </w:r>
      <w:r>
        <w:t>az egyes mintákat a már bevezetett komponensekhez is</w:t>
      </w:r>
      <w:r w:rsidR="00946C12">
        <w:t>,</w:t>
      </w:r>
    </w:p>
    <w:p w14:paraId="6929E063" w14:textId="01F4BECB" w:rsidR="00C30BC9" w:rsidRDefault="00C30BC9" w:rsidP="00224DDF">
      <w:pPr>
        <w:pStyle w:val="Listaszerbekezds"/>
        <w:numPr>
          <w:ilvl w:val="1"/>
          <w:numId w:val="54"/>
        </w:numPr>
      </w:pPr>
      <w:r>
        <w:t>jelölje ki az irányokat és dokumentálja a meghozott döntéseket. Nem elvárás, hogy a</w:t>
      </w:r>
      <w:r w:rsidR="00E92E3F">
        <w:t xml:space="preserve"> tartalmi elem</w:t>
      </w:r>
      <w:r>
        <w:t xml:space="preserve"> teljes körű legyen ebben a szakaszban. A részletes és teljes körű leírásokat a logikai rendszertervben és az architektúra és infrastruktúra tervekben kell megadni.</w:t>
      </w:r>
    </w:p>
    <w:p w14:paraId="06922337" w14:textId="0E7DC65F" w:rsidR="00C30BC9" w:rsidRDefault="00C401B7" w:rsidP="00224DDF">
      <w:r>
        <w:lastRenderedPageBreak/>
        <w:t>Az alfejezet formai elvárása: s</w:t>
      </w:r>
      <w:r w:rsidR="00C30BC9">
        <w:t>zöveges leírás az egyes architektúra típusok megnevezésével.</w:t>
      </w:r>
    </w:p>
    <w:p w14:paraId="2C81B448" w14:textId="1C3E42FC" w:rsidR="00B77C43" w:rsidRPr="00B77C43" w:rsidRDefault="00B77C43" w:rsidP="00224DDF">
      <w:pPr>
        <w:rPr>
          <w:snapToGrid/>
        </w:rPr>
      </w:pPr>
      <w:r>
        <w:t>{TÖRLENDŐ_RÉSZ_VÉGE}</w:t>
      </w:r>
    </w:p>
    <w:p w14:paraId="2F5DB904" w14:textId="3B3A29CF" w:rsidR="00C30BC9" w:rsidRPr="007F0A13" w:rsidRDefault="00C30BC9" w:rsidP="007F0A13">
      <w:pPr>
        <w:pStyle w:val="Cmsor2"/>
      </w:pPr>
      <w:bookmarkStart w:id="84" w:name="_Toc178330906"/>
      <w:bookmarkStart w:id="85" w:name="_Toc178949734"/>
      <w:bookmarkStart w:id="86" w:name="_Toc178860548"/>
      <w:bookmarkStart w:id="87" w:name="_Toc181019596"/>
      <w:r w:rsidRPr="007F0A13">
        <w:t>Alkalmazás interfészei</w:t>
      </w:r>
      <w:bookmarkEnd w:id="84"/>
      <w:bookmarkEnd w:id="85"/>
      <w:bookmarkEnd w:id="86"/>
      <w:bookmarkEnd w:id="87"/>
    </w:p>
    <w:p w14:paraId="1769DFEA" w14:textId="20032ACA" w:rsidR="00B77C43" w:rsidRPr="00B77C43" w:rsidRDefault="00B77C43" w:rsidP="00224DDF">
      <w:pPr>
        <w:rPr>
          <w:snapToGrid/>
        </w:rPr>
      </w:pPr>
      <w:r>
        <w:t>{TÖRLENDŐ_RÉSZ}</w:t>
      </w:r>
    </w:p>
    <w:p w14:paraId="51E51CE3" w14:textId="0B27FD78" w:rsidR="00946C12" w:rsidRDefault="00C401B7" w:rsidP="00224DDF">
      <w:r>
        <w:t>Az alfejezet célja: a</w:t>
      </w:r>
      <w:r w:rsidR="00C30BC9">
        <w:t>z alkalmazásban megvalósított felhasználói és gépi interfészek definiálása</w:t>
      </w:r>
      <w:r w:rsidR="000D66F7">
        <w:t>.</w:t>
      </w:r>
    </w:p>
    <w:p w14:paraId="398FA598" w14:textId="2EAEBECD" w:rsidR="00C30BC9" w:rsidRDefault="00C401B7" w:rsidP="00224DDF">
      <w:r>
        <w:t>Az alfejezet tartalmi elvárásai</w:t>
      </w:r>
      <w:r w:rsidR="00C30BC9">
        <w:t>:</w:t>
      </w:r>
    </w:p>
    <w:p w14:paraId="56D09B93" w14:textId="6B3AC82A" w:rsidR="00C30BC9" w:rsidRDefault="00C30BC9" w:rsidP="00224DDF">
      <w:pPr>
        <w:pStyle w:val="Listaszerbekezds"/>
        <w:numPr>
          <w:ilvl w:val="1"/>
          <w:numId w:val="54"/>
        </w:numPr>
      </w:pPr>
      <w:r>
        <w:t xml:space="preserve">ismertesse a rendszerhez tervezett felhasználói felületeket, és a külső rendszerekkel kapcsolatot tartó gépi interfészeket. Nem elvárás, hogy a </w:t>
      </w:r>
      <w:r w:rsidR="00123D79">
        <w:t>tartalmi elem</w:t>
      </w:r>
      <w:r>
        <w:t xml:space="preserve"> részletezze az összes interfészt, de a lényegeseket meg kell adja</w:t>
      </w:r>
      <w:r w:rsidR="00CB50F3">
        <w:t>,</w:t>
      </w:r>
    </w:p>
    <w:p w14:paraId="1BED2AB3" w14:textId="70CB9612" w:rsidR="00C30BC9" w:rsidRDefault="00C30BC9" w:rsidP="00224DDF">
      <w:pPr>
        <w:pStyle w:val="Listaszerbekezds"/>
        <w:numPr>
          <w:ilvl w:val="1"/>
          <w:numId w:val="54"/>
        </w:numPr>
      </w:pPr>
      <w:r>
        <w:t xml:space="preserve">vegye figyelembe felhasználói felületként a parancssori, mobil, és asztali alkalmazásokat is. Ha ezek relevánsak a rendszer architektúrája szempontjából, a </w:t>
      </w:r>
      <w:r w:rsidR="00123D79">
        <w:t>fejezet</w:t>
      </w:r>
      <w:r>
        <w:t xml:space="preserve"> ismertesse ezeket.</w:t>
      </w:r>
    </w:p>
    <w:p w14:paraId="71435A02" w14:textId="77777777" w:rsidR="00CB50F3" w:rsidRDefault="00C30BC9" w:rsidP="00224DDF">
      <w:r>
        <w:t>A rendszer működése szempontjából fontos, hogy külön ügyintézői és webes ügyfél interfésszel fog rendelkezni. Emellett az alkalmazás adminisztrációra kialakítandó webes vagy parancssori felület elhagyható, ha az egyébként nem tartozik a rendszer lényegéhez és a rendszer architektúrájára nincs jelentős hatással.</w:t>
      </w:r>
    </w:p>
    <w:p w14:paraId="748BD5C3" w14:textId="382C6F81" w:rsidR="00C30BC9" w:rsidRDefault="00C401B7" w:rsidP="00224DDF">
      <w:r>
        <w:t>Az alfejezet formai elvárása: t</w:t>
      </w:r>
      <w:r w:rsidR="00C30BC9">
        <w:t>áblázat, mely tartalmazza az interfész nevét, rövid leírását, a funkciók áttekintését</w:t>
      </w:r>
      <w:r w:rsidR="00230933">
        <w:t xml:space="preserve"> </w:t>
      </w:r>
      <w:r w:rsidR="00C30BC9">
        <w:t>és az interfészt megvalósító komponenst.</w:t>
      </w:r>
    </w:p>
    <w:p w14:paraId="690278CB" w14:textId="028A816C" w:rsidR="0004597C" w:rsidRPr="0004597C" w:rsidRDefault="0004597C" w:rsidP="00224DDF">
      <w:pPr>
        <w:rPr>
          <w:snapToGrid/>
        </w:rPr>
      </w:pPr>
      <w:r>
        <w:t>{TÖRLENDŐ_RÉSZ_VÉGE}</w:t>
      </w:r>
    </w:p>
    <w:p w14:paraId="339497A5" w14:textId="4EFF352E" w:rsidR="00C30BC9" w:rsidRPr="007F0A13" w:rsidRDefault="00C30BC9" w:rsidP="007F0A13">
      <w:pPr>
        <w:pStyle w:val="Cmsor2"/>
      </w:pPr>
      <w:bookmarkStart w:id="88" w:name="_Toc178330907"/>
      <w:bookmarkStart w:id="89" w:name="_Toc178949735"/>
      <w:bookmarkStart w:id="90" w:name="_Toc178860549"/>
      <w:bookmarkStart w:id="91" w:name="_Toc181019597"/>
      <w:r w:rsidRPr="007F0A13">
        <w:t>Külső függőségek</w:t>
      </w:r>
      <w:bookmarkEnd w:id="88"/>
      <w:bookmarkEnd w:id="89"/>
      <w:bookmarkEnd w:id="90"/>
      <w:bookmarkEnd w:id="91"/>
    </w:p>
    <w:p w14:paraId="390E037D" w14:textId="5AA5F8D0" w:rsidR="004720AC" w:rsidRPr="004720AC" w:rsidRDefault="004720AC" w:rsidP="00224DDF">
      <w:pPr>
        <w:rPr>
          <w:snapToGrid/>
        </w:rPr>
      </w:pPr>
      <w:r>
        <w:t>{TÖRLENDŐ_RÉSZ}</w:t>
      </w:r>
    </w:p>
    <w:p w14:paraId="4CFC2327" w14:textId="36336B8C" w:rsidR="00230933" w:rsidRDefault="00C401B7" w:rsidP="00224DDF">
      <w:r>
        <w:t>Az alfejezet célja: a</w:t>
      </w:r>
      <w:r w:rsidR="00C30BC9">
        <w:t>z alkalmazás működéséhez szükséges rendszerkomponensek felsorolása.</w:t>
      </w:r>
    </w:p>
    <w:p w14:paraId="31593C5B" w14:textId="45BD1F5E" w:rsidR="00230933" w:rsidRDefault="0050536B" w:rsidP="00224DDF">
      <w:r>
        <w:t>Az alfejezet tartalmi elvárása: sorolja fel</w:t>
      </w:r>
      <w:r w:rsidR="00C30BC9">
        <w:t xml:space="preserve"> az alkalmazás működéséhez szükséges infrastruktúrát és egyéb szolgáltatásokat.</w:t>
      </w:r>
    </w:p>
    <w:p w14:paraId="668A6DE1" w14:textId="40D5FAB7" w:rsidR="00C30BC9" w:rsidRDefault="0050536B" w:rsidP="00224DDF">
      <w:r>
        <w:t>Az alfejezet formai elvárása: t</w:t>
      </w:r>
      <w:r w:rsidR="00C30BC9">
        <w:t>áblázat, mely tartalmazza a felhasznált szolgáltatásokat és a használat céljának leírását.</w:t>
      </w:r>
    </w:p>
    <w:p w14:paraId="432268CF" w14:textId="00BDDEE4" w:rsidR="004720AC" w:rsidRPr="004720AC" w:rsidRDefault="004720AC" w:rsidP="00224DDF">
      <w:pPr>
        <w:rPr>
          <w:snapToGrid/>
        </w:rPr>
      </w:pPr>
      <w:r>
        <w:t>{TÖRLENDŐ_RÉSZ_VÉGE}</w:t>
      </w:r>
    </w:p>
    <w:p w14:paraId="67A641E1" w14:textId="26996A31" w:rsidR="00C30BC9" w:rsidRPr="007F0A13" w:rsidRDefault="00C30BC9" w:rsidP="007F0A13">
      <w:pPr>
        <w:pStyle w:val="Cmsor2"/>
      </w:pPr>
      <w:bookmarkStart w:id="92" w:name="_Toc178330908"/>
      <w:bookmarkStart w:id="93" w:name="_Toc178949736"/>
      <w:bookmarkStart w:id="94" w:name="_Toc178860550"/>
      <w:bookmarkStart w:id="95" w:name="_Toc181019598"/>
      <w:r w:rsidRPr="007F0A13">
        <w:t>Rendszerintegráció</w:t>
      </w:r>
      <w:bookmarkEnd w:id="92"/>
      <w:bookmarkEnd w:id="93"/>
      <w:bookmarkEnd w:id="94"/>
      <w:bookmarkEnd w:id="95"/>
    </w:p>
    <w:p w14:paraId="54CD19E7" w14:textId="1B88CCD9" w:rsidR="005B5931" w:rsidRPr="00443575" w:rsidRDefault="00443575" w:rsidP="00224DDF">
      <w:pPr>
        <w:rPr>
          <w:snapToGrid/>
        </w:rPr>
      </w:pPr>
      <w:r>
        <w:t>{TÖRLENDŐ_RÉSZ}</w:t>
      </w:r>
    </w:p>
    <w:p w14:paraId="5A63DF46" w14:textId="5243197E" w:rsidR="00230933" w:rsidRDefault="0050536B" w:rsidP="00224DDF">
      <w:r>
        <w:t>Az alfejezet célja: a</w:t>
      </w:r>
      <w:r w:rsidR="00C30BC9">
        <w:t>z alkalmazás üzleti integrációinak megadása.</w:t>
      </w:r>
    </w:p>
    <w:p w14:paraId="703A3937" w14:textId="6BA32FC8" w:rsidR="00C30BC9" w:rsidRDefault="0050536B" w:rsidP="00224DDF">
      <w:r>
        <w:lastRenderedPageBreak/>
        <w:t>Az alfejezet tartalmi elvárásai</w:t>
      </w:r>
      <w:r w:rsidR="00C30BC9">
        <w:t>:</w:t>
      </w:r>
    </w:p>
    <w:p w14:paraId="04B1E314" w14:textId="78C22E56" w:rsidR="00C30BC9" w:rsidRDefault="00C30BC9" w:rsidP="00224DDF">
      <w:pPr>
        <w:pStyle w:val="Listaszerbekezds"/>
        <w:numPr>
          <w:ilvl w:val="1"/>
          <w:numId w:val="54"/>
        </w:numPr>
      </w:pPr>
      <w:r>
        <w:t xml:space="preserve">ismertesse az alkalmazás működéséhez igénybe vett üzleti integrációkat. A </w:t>
      </w:r>
      <w:r w:rsidR="00C328C9">
        <w:t>fejezet</w:t>
      </w:r>
      <w:r>
        <w:t xml:space="preserve"> </w:t>
      </w:r>
      <w:proofErr w:type="spellStart"/>
      <w:r>
        <w:t>teljeskörűen</w:t>
      </w:r>
      <w:proofErr w:type="spellEnd"/>
      <w:r>
        <w:t xml:space="preserve"> tartalmazza legalább rendszer és szervezet szinten az integrációkat, még akkor is, ha a konkrét integráció módja nem ismert</w:t>
      </w:r>
      <w:r w:rsidR="00230933">
        <w:t>,</w:t>
      </w:r>
    </w:p>
    <w:p w14:paraId="37611F8D" w14:textId="77777777" w:rsidR="00C30BC9" w:rsidRDefault="00C30BC9" w:rsidP="00224DDF">
      <w:pPr>
        <w:pStyle w:val="Listaszerbekezds"/>
        <w:numPr>
          <w:ilvl w:val="1"/>
          <w:numId w:val="54"/>
        </w:numPr>
      </w:pPr>
      <w:r>
        <w:t>ismertesse a SZEÜSZ, KEÜSZ integrációkat, és a szervezeten belüli és szervezetek közötti integrációkat is.</w:t>
      </w:r>
    </w:p>
    <w:p w14:paraId="5189D9F7" w14:textId="6C0F2412" w:rsidR="0050536B" w:rsidRDefault="0050536B" w:rsidP="00224DDF">
      <w:r>
        <w:t>Az alfejezet formai elvárásai:</w:t>
      </w:r>
    </w:p>
    <w:p w14:paraId="647E53BD" w14:textId="77777777" w:rsidR="0050536B" w:rsidRDefault="0050536B" w:rsidP="00224DDF">
      <w:pPr>
        <w:pStyle w:val="Listaszerbekezds"/>
        <w:numPr>
          <w:ilvl w:val="0"/>
          <w:numId w:val="55"/>
        </w:numPr>
      </w:pPr>
      <w:r>
        <w:t>t</w:t>
      </w:r>
      <w:r w:rsidR="00C30BC9">
        <w:t>áblázat, mely felsorolja az Integrációkat és azok célját</w:t>
      </w:r>
      <w:r>
        <w:t>,</w:t>
      </w:r>
    </w:p>
    <w:p w14:paraId="24044149" w14:textId="2F40CE15" w:rsidR="00C30BC9" w:rsidRDefault="0050536B" w:rsidP="00224DDF">
      <w:pPr>
        <w:pStyle w:val="Listaszerbekezds"/>
        <w:numPr>
          <w:ilvl w:val="0"/>
          <w:numId w:val="55"/>
        </w:numPr>
      </w:pPr>
      <w:r>
        <w:t>a</w:t>
      </w:r>
      <w:r w:rsidR="00C30BC9">
        <w:t xml:space="preserve"> rendszert és a rendszerintegrációkat áttekintő ábra.</w:t>
      </w:r>
    </w:p>
    <w:p w14:paraId="039A9833" w14:textId="05065546" w:rsidR="00443575" w:rsidRPr="00443575" w:rsidRDefault="00443575" w:rsidP="00224DDF">
      <w:pPr>
        <w:rPr>
          <w:snapToGrid/>
        </w:rPr>
      </w:pPr>
      <w:r>
        <w:t>{TÖRLENDŐ_RÉSZ_VÉGE}</w:t>
      </w:r>
    </w:p>
    <w:p w14:paraId="524957EC" w14:textId="5008EF56" w:rsidR="00C30BC9" w:rsidRPr="007F0A13" w:rsidRDefault="00C30BC9" w:rsidP="007F0A13">
      <w:pPr>
        <w:pStyle w:val="Cmsor2"/>
      </w:pPr>
      <w:bookmarkStart w:id="96" w:name="_Toc178330909"/>
      <w:bookmarkStart w:id="97" w:name="_Toc178949737"/>
      <w:bookmarkStart w:id="98" w:name="_Toc178860551"/>
      <w:bookmarkStart w:id="99" w:name="_Toc181019599"/>
      <w:r w:rsidRPr="007F0A13">
        <w:t>Szoftverkomponensek</w:t>
      </w:r>
      <w:bookmarkEnd w:id="96"/>
      <w:bookmarkEnd w:id="97"/>
      <w:bookmarkEnd w:id="98"/>
      <w:bookmarkEnd w:id="99"/>
    </w:p>
    <w:p w14:paraId="6E926D24" w14:textId="2CC29FDE" w:rsidR="00443575" w:rsidRPr="00443575" w:rsidRDefault="00443575" w:rsidP="00224DDF">
      <w:pPr>
        <w:rPr>
          <w:snapToGrid/>
        </w:rPr>
      </w:pPr>
      <w:r>
        <w:t>{TÖRLENDŐ_RÉSZ}</w:t>
      </w:r>
    </w:p>
    <w:p w14:paraId="73F46F0F" w14:textId="4B20D3E3" w:rsidR="0008373E" w:rsidRDefault="0050536B" w:rsidP="00224DDF">
      <w:r>
        <w:t>Az alfejezet célja: a</w:t>
      </w:r>
      <w:r w:rsidR="00C30BC9">
        <w:t>z alkalmazás működéséhez felhasznált dobozos szoftverek felsorolása.</w:t>
      </w:r>
    </w:p>
    <w:p w14:paraId="62BEE0BC" w14:textId="7703747E" w:rsidR="00C30BC9" w:rsidRDefault="0050536B" w:rsidP="00224DDF">
      <w:r>
        <w:t>Az alfejezet tartalmi elvárása</w:t>
      </w:r>
      <w:r w:rsidR="002A26D7">
        <w:t>:</w:t>
      </w:r>
      <w:r>
        <w:t xml:space="preserve"> </w:t>
      </w:r>
      <w:r w:rsidR="002A26D7">
        <w:t>a</w:t>
      </w:r>
      <w:r w:rsidR="00C30BC9">
        <w:t xml:space="preserve"> rendszerek fejlesztésekor vannak olyan szoftveres adottságok, amelyeket már a tervezés korai szakaszában figyelembe kell venni, vagy mert valamilyen belső előírásból következik, vagy akár a szállítói kompetenciából, kiírásból. Ezen komponensek az általuk biztosított funkciókon keresztül már irányítják a rendszertervezést.</w:t>
      </w:r>
    </w:p>
    <w:p w14:paraId="2D5C58E0" w14:textId="7FE04F76" w:rsidR="00D6477A" w:rsidRDefault="00C30BC9" w:rsidP="00224DDF">
      <w:r>
        <w:t>A</w:t>
      </w:r>
      <w:r w:rsidR="002A26D7">
        <w:t>z</w:t>
      </w:r>
      <w:r>
        <w:t xml:space="preserve"> </w:t>
      </w:r>
      <w:r w:rsidR="002A26D7">
        <w:t>al</w:t>
      </w:r>
      <w:r w:rsidR="00C328C9">
        <w:t>fejezet</w:t>
      </w:r>
      <w:r>
        <w:t xml:space="preserve"> ismertesse az alkalmazás működési és beépített szoftverkomponenseit, lehetőség szerint verziószámmal együtt</w:t>
      </w:r>
      <w:r w:rsidR="00C328C9">
        <w:t>,</w:t>
      </w:r>
      <w:r>
        <w:t xml:space="preserve"> továbbá rögzítse a rendszer tervezése során már meglévő információkat is. A </w:t>
      </w:r>
      <w:r w:rsidR="002F0458">
        <w:t>tartalmi elem</w:t>
      </w:r>
      <w:r>
        <w:t xml:space="preserve"> tartalmazhat bizonytalanságokat (pl. minimum verzió, alternatív megoldások egyazon funkcióra, vagy akár csak komponenstípus). Ilyen esetekben azonban arra figyelni kell, hogy a későbbi tervezés során e lista a megadott részletesség szintjén kompatibilis legyen a részletes tervezés során pontosított információkkal.</w:t>
      </w:r>
    </w:p>
    <w:p w14:paraId="6C8279E7" w14:textId="561D8ABB" w:rsidR="00D6477A" w:rsidRDefault="002A26D7" w:rsidP="00224DDF">
      <w:r>
        <w:t xml:space="preserve">Példa: </w:t>
      </w:r>
      <w:r w:rsidR="00C30BC9">
        <w:t>Operációs rendszer, adatbáziskezelő, webszerver stb.</w:t>
      </w:r>
    </w:p>
    <w:p w14:paraId="4FC06AA2" w14:textId="17436634" w:rsidR="00C30BC9" w:rsidRDefault="002A26D7" w:rsidP="00224DDF">
      <w:r>
        <w:t>Az alfejezet formai elvárása: f</w:t>
      </w:r>
      <w:r w:rsidR="00C30BC9">
        <w:t>elsorolás, típus szerint opcionálisan strukturálva, az egyes szoftverkomponensek felhasználási módjának leírásával.</w:t>
      </w:r>
    </w:p>
    <w:p w14:paraId="48EDC56D" w14:textId="322732C1" w:rsidR="00443575" w:rsidRPr="00443575" w:rsidRDefault="00443575" w:rsidP="00224DDF">
      <w:pPr>
        <w:rPr>
          <w:snapToGrid/>
        </w:rPr>
      </w:pPr>
      <w:r>
        <w:t>{TÖRLENDŐ_RÉSZ_VÉGE}</w:t>
      </w:r>
    </w:p>
    <w:p w14:paraId="23C796A1" w14:textId="3A829FDE" w:rsidR="00C30BC9" w:rsidRPr="00547DA2" w:rsidRDefault="00C30BC9" w:rsidP="00547DA2">
      <w:pPr>
        <w:pStyle w:val="Cmsor1"/>
      </w:pPr>
      <w:bookmarkStart w:id="100" w:name="_Toc178330910"/>
      <w:bookmarkStart w:id="101" w:name="_Toc178949738"/>
      <w:bookmarkStart w:id="102" w:name="_Toc178860552"/>
      <w:bookmarkStart w:id="103" w:name="_Toc181019600"/>
      <w:r w:rsidRPr="00547DA2">
        <w:t>Infrastruktúra modell</w:t>
      </w:r>
      <w:bookmarkEnd w:id="100"/>
      <w:bookmarkEnd w:id="101"/>
      <w:bookmarkEnd w:id="102"/>
      <w:bookmarkEnd w:id="103"/>
    </w:p>
    <w:p w14:paraId="3AEA66CB" w14:textId="43AA8200" w:rsidR="00C30BC9" w:rsidRPr="007F0A13" w:rsidRDefault="00C30BC9" w:rsidP="007F0A13">
      <w:pPr>
        <w:pStyle w:val="Cmsor2"/>
      </w:pPr>
      <w:bookmarkStart w:id="104" w:name="_Toc178330911"/>
      <w:bookmarkStart w:id="105" w:name="_Toc178949739"/>
      <w:bookmarkStart w:id="106" w:name="_Toc178860553"/>
      <w:bookmarkStart w:id="107" w:name="_Toc181019601"/>
      <w:r w:rsidRPr="007F0A13">
        <w:t>Szerverkomponensek</w:t>
      </w:r>
      <w:bookmarkEnd w:id="104"/>
      <w:bookmarkEnd w:id="105"/>
      <w:bookmarkEnd w:id="106"/>
      <w:bookmarkEnd w:id="107"/>
    </w:p>
    <w:p w14:paraId="3B81E41D" w14:textId="77777777" w:rsidR="00443575" w:rsidRDefault="00443575" w:rsidP="00224DDF">
      <w:pPr>
        <w:rPr>
          <w:snapToGrid/>
        </w:rPr>
      </w:pPr>
      <w:r>
        <w:t>{TÖRLENDŐ_RÉSZ}</w:t>
      </w:r>
    </w:p>
    <w:p w14:paraId="3C85399F" w14:textId="2899052B" w:rsidR="00E32C04" w:rsidRDefault="002A26D7" w:rsidP="00224DDF">
      <w:r>
        <w:lastRenderedPageBreak/>
        <w:t>Az alfejezet célja: a</w:t>
      </w:r>
      <w:r w:rsidR="00C30BC9">
        <w:t>z alkalmazás futtatását biztosító szerver infrastruktúra áttekintése.</w:t>
      </w:r>
    </w:p>
    <w:p w14:paraId="4D765E73" w14:textId="2511419F" w:rsidR="00C30BC9" w:rsidRDefault="002A26D7" w:rsidP="00224DDF">
      <w:r>
        <w:t>Az alfejezet tartalmi elvárásai</w:t>
      </w:r>
      <w:r w:rsidR="00C30BC9">
        <w:t>:</w:t>
      </w:r>
    </w:p>
    <w:p w14:paraId="51124069" w14:textId="59C68C23" w:rsidR="00C30BC9" w:rsidRDefault="00C30BC9" w:rsidP="00224DDF">
      <w:pPr>
        <w:pStyle w:val="Listaszerbekezds"/>
        <w:numPr>
          <w:ilvl w:val="1"/>
          <w:numId w:val="54"/>
        </w:numPr>
      </w:pPr>
      <w:r>
        <w:t>az alkalmazás működést biztosító hardveres infrastruktúra</w:t>
      </w:r>
      <w:r w:rsidR="00E32C04">
        <w:t>,</w:t>
      </w:r>
    </w:p>
    <w:p w14:paraId="443DE5CB" w14:textId="0F77F65A" w:rsidR="00C30BC9" w:rsidRDefault="00C30BC9" w:rsidP="00224DDF">
      <w:pPr>
        <w:pStyle w:val="Listaszerbekezds"/>
        <w:numPr>
          <w:ilvl w:val="1"/>
          <w:numId w:val="54"/>
        </w:numPr>
      </w:pPr>
      <w:r>
        <w:t>ha már megadható, az egyes komponensek szerverkomponensekhez rendelése</w:t>
      </w:r>
      <w:r w:rsidR="00E32C04">
        <w:t>,</w:t>
      </w:r>
    </w:p>
    <w:p w14:paraId="15A57AEF" w14:textId="07170640" w:rsidR="00C30BC9" w:rsidRDefault="00C30BC9" w:rsidP="00224DDF">
      <w:pPr>
        <w:pStyle w:val="Listaszerbekezds"/>
        <w:numPr>
          <w:ilvl w:val="1"/>
          <w:numId w:val="54"/>
        </w:numPr>
      </w:pPr>
      <w:r>
        <w:t>fizikai vagy virtuális gépeken futtatott</w:t>
      </w:r>
      <w:r w:rsidR="00E32C04">
        <w:t xml:space="preserve"> </w:t>
      </w:r>
      <w:r>
        <w:t>rendszerkomponensek</w:t>
      </w:r>
      <w:r w:rsidR="00E32C04">
        <w:t>,</w:t>
      </w:r>
    </w:p>
    <w:p w14:paraId="0869E2AB" w14:textId="2D893FC6" w:rsidR="00C30BC9" w:rsidRDefault="00C30BC9" w:rsidP="00224DDF">
      <w:pPr>
        <w:pStyle w:val="Listaszerbekezds"/>
        <w:numPr>
          <w:ilvl w:val="1"/>
          <w:numId w:val="54"/>
        </w:numPr>
      </w:pPr>
      <w:r>
        <w:t>általánosan kialakított futtatási környezet</w:t>
      </w:r>
      <w:r w:rsidR="00E32C04">
        <w:t>,</w:t>
      </w:r>
    </w:p>
    <w:p w14:paraId="6129644E" w14:textId="6E201427" w:rsidR="00C30BC9" w:rsidRDefault="00C30BC9" w:rsidP="00224DDF">
      <w:pPr>
        <w:pStyle w:val="Listaszerbekezds"/>
        <w:numPr>
          <w:ilvl w:val="1"/>
          <w:numId w:val="54"/>
        </w:numPr>
      </w:pPr>
      <w:r>
        <w:t>a futtatási környezet fizikai elhelyezése</w:t>
      </w:r>
      <w:r w:rsidR="00E32C04">
        <w:t>,</w:t>
      </w:r>
    </w:p>
    <w:p w14:paraId="0BF9E84B" w14:textId="58B89D9E" w:rsidR="00C30BC9" w:rsidRDefault="00C30BC9" w:rsidP="00224DDF">
      <w:pPr>
        <w:pStyle w:val="Listaszerbekezds"/>
        <w:numPr>
          <w:ilvl w:val="1"/>
          <w:numId w:val="54"/>
        </w:numPr>
      </w:pPr>
      <w:r>
        <w:t>egyes alkalmazáskörnyezetek rendelése a szerverkomponensekhez</w:t>
      </w:r>
      <w:r w:rsidR="002A26D7">
        <w:t>.</w:t>
      </w:r>
    </w:p>
    <w:p w14:paraId="12041F4F" w14:textId="18E76E97" w:rsidR="0068568D" w:rsidRDefault="00C30BC9" w:rsidP="00224DDF">
      <w:r>
        <w:t xml:space="preserve">A </w:t>
      </w:r>
      <w:r w:rsidR="00AD5DCF">
        <w:t>fejezetben</w:t>
      </w:r>
      <w:r>
        <w:t xml:space="preserve"> nem szükséges megadni a szerverkomponensek tényleges fizikai paramétereit, csak addig a mértékig, amelyeket a későbbi tervezés során már kötelezően figyelembe kell venni vagy a rendszer kialakítását érdemben befolyásolja.</w:t>
      </w:r>
    </w:p>
    <w:p w14:paraId="0D514490" w14:textId="220F29A2" w:rsidR="00C30BC9" w:rsidRDefault="002A26D7" w:rsidP="00224DDF">
      <w:r>
        <w:t xml:space="preserve">Az alfejezet formai elvárása: </w:t>
      </w:r>
      <w:r w:rsidR="00C30BC9">
        <w:t>A szerverkomponensek felsorolása mellett akár a szoftveres komponensek grafikus ábrázolása is célszerű lehet.</w:t>
      </w:r>
    </w:p>
    <w:p w14:paraId="25FA25E8" w14:textId="24066776" w:rsidR="00443575" w:rsidRPr="00443575" w:rsidRDefault="00443575" w:rsidP="00224DDF">
      <w:pPr>
        <w:rPr>
          <w:snapToGrid/>
        </w:rPr>
      </w:pPr>
      <w:r>
        <w:t>{TÖRLENDŐ_RÉSZ_VÉGE}</w:t>
      </w:r>
    </w:p>
    <w:p w14:paraId="01C00E73" w14:textId="4C327F64" w:rsidR="00C30BC9" w:rsidRPr="007F0A13" w:rsidRDefault="00C30BC9" w:rsidP="007F0A13">
      <w:pPr>
        <w:pStyle w:val="Cmsor2"/>
      </w:pPr>
      <w:bookmarkStart w:id="108" w:name="_Toc178330912"/>
      <w:bookmarkStart w:id="109" w:name="_Toc178949740"/>
      <w:bookmarkStart w:id="110" w:name="_Toc178860554"/>
      <w:bookmarkStart w:id="111" w:name="_Toc181019602"/>
      <w:r w:rsidRPr="007F0A13">
        <w:t>Adattárolás</w:t>
      </w:r>
      <w:bookmarkEnd w:id="108"/>
      <w:bookmarkEnd w:id="109"/>
      <w:bookmarkEnd w:id="110"/>
      <w:bookmarkEnd w:id="111"/>
    </w:p>
    <w:p w14:paraId="5B2B9BE8" w14:textId="77777777" w:rsidR="00C110B6" w:rsidRDefault="00C110B6" w:rsidP="00224DDF">
      <w:pPr>
        <w:rPr>
          <w:snapToGrid/>
        </w:rPr>
      </w:pPr>
      <w:r>
        <w:t>{TÖRLENDŐ_RÉSZ}</w:t>
      </w:r>
    </w:p>
    <w:p w14:paraId="75D2125C" w14:textId="3FBF1520" w:rsidR="0068568D" w:rsidRDefault="002A26D7" w:rsidP="00224DDF">
      <w:r>
        <w:t>Az alfejezet célja: a</w:t>
      </w:r>
      <w:r w:rsidR="00C30BC9">
        <w:t>z alkalmazás működése során felhasznált adattárolási megoldások, vagy igények bemutatása.</w:t>
      </w:r>
    </w:p>
    <w:p w14:paraId="232730CC" w14:textId="7A5F82EA" w:rsidR="0068568D" w:rsidRDefault="002A26D7" w:rsidP="00224DDF">
      <w:r>
        <w:t>Az alfejezet tartalmi elvárása: i</w:t>
      </w:r>
      <w:r w:rsidR="00C30BC9">
        <w:t xml:space="preserve">smertesse az alkalmazás által használt adattárolási módszert. A </w:t>
      </w:r>
      <w:r w:rsidR="00947802">
        <w:t>fejezet</w:t>
      </w:r>
      <w:r w:rsidR="00C30BC9">
        <w:t xml:space="preserve"> részletezze, hogy mely komponenseknek lesz adattárolási funkciói, illetve jelenítse meg az adattárolás szempontjából legfontosabb, releváns adatáramlásokat is.</w:t>
      </w:r>
    </w:p>
    <w:p w14:paraId="3FF705DA" w14:textId="150AA05B" w:rsidR="00C30BC9" w:rsidRDefault="00947802" w:rsidP="00224DDF">
      <w:r>
        <w:t>Az alfejezet formai elvárása: a</w:t>
      </w:r>
      <w:r w:rsidR="00C30BC9">
        <w:t>z adattárolás szöveges leírása mellett az adatáramlást és adattárolás megértését segítő ábrák használata is célszerű lehet.</w:t>
      </w:r>
    </w:p>
    <w:p w14:paraId="2AC73223" w14:textId="3C98E60A" w:rsidR="00C110B6" w:rsidRPr="00C110B6" w:rsidRDefault="00C110B6" w:rsidP="00224DDF">
      <w:pPr>
        <w:rPr>
          <w:snapToGrid/>
        </w:rPr>
      </w:pPr>
      <w:r>
        <w:t>{TÖRLENDŐ_RÉSZ_VÉGE}</w:t>
      </w:r>
    </w:p>
    <w:p w14:paraId="02A85F42" w14:textId="6EDA420C" w:rsidR="00C30BC9" w:rsidRPr="007F0A13" w:rsidRDefault="00C30BC9" w:rsidP="007F0A13">
      <w:pPr>
        <w:pStyle w:val="Cmsor2"/>
      </w:pPr>
      <w:bookmarkStart w:id="112" w:name="_Toc178330913"/>
      <w:bookmarkStart w:id="113" w:name="_Toc178949741"/>
      <w:bookmarkStart w:id="114" w:name="_Toc178860555"/>
      <w:bookmarkStart w:id="115" w:name="_Toc181019603"/>
      <w:r w:rsidRPr="007F0A13">
        <w:t>Rendelkezésre állási képességek</w:t>
      </w:r>
      <w:bookmarkEnd w:id="112"/>
      <w:bookmarkEnd w:id="113"/>
      <w:bookmarkEnd w:id="114"/>
      <w:bookmarkEnd w:id="115"/>
    </w:p>
    <w:p w14:paraId="4295673A" w14:textId="50792C32" w:rsidR="00BD5415" w:rsidRPr="00BD5415" w:rsidRDefault="00BD5415" w:rsidP="00224DDF">
      <w:pPr>
        <w:rPr>
          <w:snapToGrid/>
        </w:rPr>
      </w:pPr>
      <w:r>
        <w:t>{TÖRLENDŐ_RÉSZ}</w:t>
      </w:r>
    </w:p>
    <w:p w14:paraId="7520EA2A" w14:textId="105A8C65" w:rsidR="00BB01FC" w:rsidRPr="00AD5DCF" w:rsidRDefault="00947802" w:rsidP="00C30BC9">
      <w:pPr>
        <w:pStyle w:val="NormlWeb"/>
        <w:shd w:val="clear" w:color="auto" w:fill="FFFFFF"/>
        <w:spacing w:before="150" w:beforeAutospacing="0" w:after="0" w:afterAutospacing="0"/>
        <w:rPr>
          <w:bCs/>
          <w:snapToGrid w:val="0"/>
          <w:szCs w:val="20"/>
        </w:rPr>
      </w:pPr>
      <w:r>
        <w:t>Az alfejezet célja:</w:t>
      </w:r>
      <w:r w:rsidRPr="00AD5DCF">
        <w:rPr>
          <w:bCs/>
          <w:snapToGrid w:val="0"/>
          <w:szCs w:val="20"/>
        </w:rPr>
        <w:t xml:space="preserve"> </w:t>
      </w:r>
      <w:r>
        <w:rPr>
          <w:bCs/>
          <w:snapToGrid w:val="0"/>
          <w:szCs w:val="20"/>
        </w:rPr>
        <w:t>a</w:t>
      </w:r>
      <w:r w:rsidR="00C30BC9" w:rsidRPr="00AD5DCF">
        <w:rPr>
          <w:bCs/>
          <w:snapToGrid w:val="0"/>
          <w:szCs w:val="20"/>
        </w:rPr>
        <w:t>z alkalmazás és környezete által biztosított rendelkezésre állási képességek áttekintése.</w:t>
      </w:r>
    </w:p>
    <w:p w14:paraId="105B100A" w14:textId="0E960BDA" w:rsidR="00C30BC9" w:rsidRDefault="00947802" w:rsidP="00947802">
      <w:pPr>
        <w:spacing w:before="240"/>
      </w:pPr>
      <w:r>
        <w:t>Az alfejezet tartalmi elvárásai: a</w:t>
      </w:r>
      <w:r w:rsidR="00C30BC9">
        <w:t xml:space="preserve"> műszaki leírással összhangban</w:t>
      </w:r>
      <w:r w:rsidR="001F6158">
        <w:t xml:space="preserve"> </w:t>
      </w:r>
      <w:r w:rsidR="00C30BC9">
        <w:t>ismertesse azon tervezési kereteket, amelyek az elvárt rendelkezésre állási képességeket biztosítják.</w:t>
      </w:r>
    </w:p>
    <w:p w14:paraId="108317CB" w14:textId="6DF2B716" w:rsidR="00C30BC9" w:rsidRDefault="001F6158" w:rsidP="00224DDF">
      <w:r>
        <w:t>I</w:t>
      </w:r>
      <w:r w:rsidR="00C30BC9">
        <w:t>smertesse elsősorban:</w:t>
      </w:r>
    </w:p>
    <w:p w14:paraId="10348E28" w14:textId="0CC29314" w:rsidR="00C30BC9" w:rsidRDefault="00C30BC9" w:rsidP="00224DDF">
      <w:pPr>
        <w:pStyle w:val="Listaszerbekezds"/>
        <w:numPr>
          <w:ilvl w:val="1"/>
          <w:numId w:val="54"/>
        </w:numPr>
      </w:pPr>
      <w:r>
        <w:t>a felelősségek komponenshez, alkalmazás réteghez való rendelését</w:t>
      </w:r>
      <w:r w:rsidR="008270FE">
        <w:t>,</w:t>
      </w:r>
    </w:p>
    <w:p w14:paraId="4B3E4BFA" w14:textId="60BA5C8D" w:rsidR="00C30BC9" w:rsidRDefault="00C30BC9" w:rsidP="00224DDF">
      <w:pPr>
        <w:pStyle w:val="Listaszerbekezds"/>
        <w:numPr>
          <w:ilvl w:val="1"/>
          <w:numId w:val="54"/>
        </w:numPr>
      </w:pPr>
      <w:r>
        <w:lastRenderedPageBreak/>
        <w:t>a tervezett megoldás főbb elemeit</w:t>
      </w:r>
      <w:r w:rsidR="008270FE">
        <w:t>,</w:t>
      </w:r>
    </w:p>
    <w:p w14:paraId="2FF59F8C" w14:textId="0D2FB4AE" w:rsidR="00C30BC9" w:rsidRDefault="00C30BC9" w:rsidP="00224DDF">
      <w:pPr>
        <w:pStyle w:val="Listaszerbekezds"/>
        <w:numPr>
          <w:ilvl w:val="1"/>
          <w:numId w:val="54"/>
        </w:numPr>
      </w:pPr>
      <w:r>
        <w:t>a hibaterjedést akadályozó megoldásokat, ha azok kijelölésre kerülnek</w:t>
      </w:r>
      <w:r w:rsidR="008270FE">
        <w:t>.</w:t>
      </w:r>
    </w:p>
    <w:p w14:paraId="6FF25297" w14:textId="1CA5A9D5" w:rsidR="00BD5415" w:rsidRPr="00BD5415" w:rsidRDefault="00BD5415" w:rsidP="00224DDF">
      <w:r w:rsidRPr="00BD5415">
        <w:t>{TÖRLENDŐ_RÉSZ_VÉGE}</w:t>
      </w:r>
    </w:p>
    <w:p w14:paraId="7CF67CA5" w14:textId="592DAB5C" w:rsidR="00C30BC9" w:rsidRPr="007F0A13" w:rsidRDefault="00C30BC9" w:rsidP="007F0A13">
      <w:pPr>
        <w:pStyle w:val="Cmsor2"/>
      </w:pPr>
      <w:bookmarkStart w:id="116" w:name="_Toc178330914"/>
      <w:bookmarkStart w:id="117" w:name="_Toc178949742"/>
      <w:bookmarkStart w:id="118" w:name="_Toc178860556"/>
      <w:bookmarkStart w:id="119" w:name="_Toc181019604"/>
      <w:r w:rsidRPr="007F0A13">
        <w:t>Hálózati koncepció</w:t>
      </w:r>
      <w:bookmarkEnd w:id="116"/>
      <w:bookmarkEnd w:id="117"/>
      <w:bookmarkEnd w:id="118"/>
      <w:bookmarkEnd w:id="119"/>
    </w:p>
    <w:p w14:paraId="46A84E93" w14:textId="6C30B23A" w:rsidR="00BD5415" w:rsidRPr="00BD5415" w:rsidRDefault="00BD5415" w:rsidP="00224DDF">
      <w:pPr>
        <w:rPr>
          <w:snapToGrid/>
        </w:rPr>
      </w:pPr>
      <w:r>
        <w:t>{TÖRLENDŐ_RÉSZ}</w:t>
      </w:r>
    </w:p>
    <w:p w14:paraId="68341121" w14:textId="17A86E9D" w:rsidR="00D16916" w:rsidRDefault="00947802" w:rsidP="00224DDF">
      <w:r>
        <w:t>Az alfejezet célja: a</w:t>
      </w:r>
      <w:r w:rsidR="00C30BC9">
        <w:t>z alkalmazás komponensei közötti hálózati kapcsolatok és hálózati megoldások bemutatása.</w:t>
      </w:r>
    </w:p>
    <w:p w14:paraId="1718CE63" w14:textId="4FF780D9" w:rsidR="00C30BC9" w:rsidRDefault="00947802" w:rsidP="00224DDF">
      <w:r>
        <w:t>Az alfejezet tartalmi elvárásai</w:t>
      </w:r>
      <w:r w:rsidR="00C30BC9">
        <w:t>:</w:t>
      </w:r>
    </w:p>
    <w:p w14:paraId="2DB27CF7" w14:textId="3D4693F6" w:rsidR="00C30BC9" w:rsidRDefault="00C30BC9" w:rsidP="00224DDF">
      <w:pPr>
        <w:pStyle w:val="Listaszerbekezds"/>
        <w:numPr>
          <w:ilvl w:val="1"/>
          <w:numId w:val="54"/>
        </w:numPr>
      </w:pPr>
      <w:r>
        <w:t>a tervezett alkalmazás komponenseket (beleértve a kliens és szerver komponenseket is)</w:t>
      </w:r>
      <w:r w:rsidR="00D16916">
        <w:t>,</w:t>
      </w:r>
    </w:p>
    <w:p w14:paraId="3370D0C5" w14:textId="3ECEE4FD" w:rsidR="00C30BC9" w:rsidRDefault="00C30BC9" w:rsidP="00224DDF">
      <w:pPr>
        <w:pStyle w:val="Listaszerbekezds"/>
        <w:numPr>
          <w:ilvl w:val="1"/>
          <w:numId w:val="54"/>
        </w:numPr>
      </w:pPr>
      <w:r>
        <w:t>alkalmazás környezetek és hálózati zónák közötti kapcsolatokat</w:t>
      </w:r>
    </w:p>
    <w:p w14:paraId="0A05E285" w14:textId="29144E7F" w:rsidR="00C30BC9" w:rsidRDefault="00C30BC9" w:rsidP="00224DDF">
      <w:pPr>
        <w:pStyle w:val="Listaszerbekezds"/>
        <w:numPr>
          <w:ilvl w:val="1"/>
          <w:numId w:val="54"/>
        </w:numPr>
      </w:pPr>
      <w:r>
        <w:t xml:space="preserve">a nyilvánosan elérhető (pl. internet), valamint a különböző szervezeti </w:t>
      </w:r>
      <w:proofErr w:type="spellStart"/>
      <w:r>
        <w:t>hálózatokat</w:t>
      </w:r>
      <w:proofErr w:type="spellEnd"/>
      <w:r w:rsidR="00981AD9">
        <w:t>,</w:t>
      </w:r>
    </w:p>
    <w:p w14:paraId="1ECFD0B3" w14:textId="41128A59" w:rsidR="00C30BC9" w:rsidRDefault="00C30BC9" w:rsidP="00224DDF">
      <w:pPr>
        <w:pStyle w:val="Listaszerbekezds"/>
        <w:numPr>
          <w:ilvl w:val="1"/>
          <w:numId w:val="54"/>
        </w:numPr>
      </w:pPr>
      <w:r>
        <w:t>ha a rendszer részeként értelmezhető, akkor</w:t>
      </w:r>
      <w:r w:rsidR="007829CA">
        <w:t xml:space="preserve"> </w:t>
      </w:r>
      <w:r>
        <w:t>hálózatvédelmi megoldásokat és funkciókat</w:t>
      </w:r>
      <w:r w:rsidR="007829CA">
        <w:t>.</w:t>
      </w:r>
    </w:p>
    <w:p w14:paraId="74608A09" w14:textId="77777777" w:rsidR="007829CA" w:rsidRDefault="00C30BC9" w:rsidP="00224DDF">
      <w:r>
        <w:t>A hálózati zónanevek elnevezésében már a tervezés további szakaszában használatos fogalmakat kell alkalmazni.</w:t>
      </w:r>
    </w:p>
    <w:p w14:paraId="25862857" w14:textId="6FE63466" w:rsidR="00C30BC9" w:rsidRDefault="00947802" w:rsidP="00224DDF">
      <w:r>
        <w:t>Az alfejezet formai elvárása: s</w:t>
      </w:r>
      <w:r w:rsidR="00C30BC9">
        <w:t>zöveges leírással, valamint a hálózati zónákat és közöttük lévő kapcsolatokat bemutató ábra.</w:t>
      </w:r>
    </w:p>
    <w:p w14:paraId="5B469C62" w14:textId="2B485161" w:rsidR="00BD5415" w:rsidRPr="00BD5415" w:rsidRDefault="00BD5415" w:rsidP="00224DDF">
      <w:pPr>
        <w:rPr>
          <w:snapToGrid/>
        </w:rPr>
      </w:pPr>
      <w:r>
        <w:t>{TÖRLENDŐ_RÉSZ_VÉGE}</w:t>
      </w:r>
    </w:p>
    <w:p w14:paraId="519194B9" w14:textId="4B62C8E3" w:rsidR="00C30BC9" w:rsidRPr="00547DA2" w:rsidRDefault="00C30BC9" w:rsidP="00547DA2">
      <w:pPr>
        <w:pStyle w:val="Cmsor1"/>
      </w:pPr>
      <w:bookmarkStart w:id="120" w:name="_Toc178330915"/>
      <w:bookmarkStart w:id="121" w:name="_Toc178949743"/>
      <w:bookmarkStart w:id="122" w:name="_Toc178860557"/>
      <w:bookmarkStart w:id="123" w:name="_Toc181019605"/>
      <w:r w:rsidRPr="00547DA2">
        <w:t>Üzemeltetési modell</w:t>
      </w:r>
      <w:bookmarkEnd w:id="120"/>
      <w:bookmarkEnd w:id="121"/>
      <w:bookmarkEnd w:id="122"/>
      <w:bookmarkEnd w:id="123"/>
    </w:p>
    <w:p w14:paraId="2AC3E598" w14:textId="77777777" w:rsidR="00BD5415" w:rsidRDefault="00BD5415" w:rsidP="00224DDF">
      <w:pPr>
        <w:rPr>
          <w:snapToGrid/>
        </w:rPr>
      </w:pPr>
      <w:r>
        <w:t>{TÖRLENDŐ_RÉSZ}</w:t>
      </w:r>
    </w:p>
    <w:p w14:paraId="1F6EE724" w14:textId="49B3FC68" w:rsidR="00C30BC9" w:rsidRDefault="00947802" w:rsidP="00224DDF">
      <w:r>
        <w:t xml:space="preserve">A fejezet célja: </w:t>
      </w:r>
      <w:r w:rsidR="00C30BC9">
        <w:t>ismerteti a tervezett rendszer üzemeltetésével kapcsolatos legfontosabb tervezési szempontokat</w:t>
      </w:r>
      <w:r w:rsidR="002E4819">
        <w:t>, ellenben</w:t>
      </w:r>
      <w:r w:rsidR="00C30BC9">
        <w:t xml:space="preserve"> nem ismerteti a részletes üzemeltetési feladatokat.</w:t>
      </w:r>
    </w:p>
    <w:p w14:paraId="4489C42F" w14:textId="1EAD4C4B" w:rsidR="00BD5415" w:rsidRPr="00BD5415" w:rsidRDefault="00BD5415" w:rsidP="00224DDF">
      <w:pPr>
        <w:rPr>
          <w:snapToGrid/>
        </w:rPr>
      </w:pPr>
      <w:r>
        <w:t>{TÖRLENDŐ_RÉSZ_VÉGE}</w:t>
      </w:r>
    </w:p>
    <w:p w14:paraId="7CA60460" w14:textId="28B02DB8" w:rsidR="00C30BC9" w:rsidRPr="007F0A13" w:rsidRDefault="00C30BC9" w:rsidP="007F0A13">
      <w:pPr>
        <w:pStyle w:val="Cmsor2"/>
      </w:pPr>
      <w:bookmarkStart w:id="124" w:name="_Toc178330916"/>
      <w:bookmarkStart w:id="125" w:name="_Toc178949744"/>
      <w:bookmarkStart w:id="126" w:name="_Toc178860558"/>
      <w:bookmarkStart w:id="127" w:name="_Toc181019606"/>
      <w:r w:rsidRPr="007F0A13">
        <w:t>Katasztrófatűrési képességek</w:t>
      </w:r>
      <w:bookmarkEnd w:id="124"/>
      <w:bookmarkEnd w:id="125"/>
      <w:bookmarkEnd w:id="126"/>
      <w:bookmarkEnd w:id="127"/>
    </w:p>
    <w:p w14:paraId="3C0EE239" w14:textId="4768C4E6" w:rsidR="00BD5415" w:rsidRPr="00BD5415" w:rsidRDefault="00BD5415" w:rsidP="00224DDF">
      <w:pPr>
        <w:rPr>
          <w:snapToGrid/>
        </w:rPr>
      </w:pPr>
      <w:r>
        <w:t>{TÖRLENDŐ_RÉSZ}</w:t>
      </w:r>
    </w:p>
    <w:p w14:paraId="2228CA67" w14:textId="75EC798F" w:rsidR="004A7D10" w:rsidRDefault="00947802" w:rsidP="00224DDF">
      <w:r>
        <w:t xml:space="preserve">Az alfejezet célja: </w:t>
      </w:r>
      <w:r w:rsidR="00C30BC9">
        <w:t xml:space="preserve">áttekinti </w:t>
      </w:r>
      <w:r w:rsidR="0041594F">
        <w:t>a</w:t>
      </w:r>
      <w:r w:rsidR="00C30BC9">
        <w:t>z alkalmazás és környezete által biztosítandó katasztrófatűrési képességeket.</w:t>
      </w:r>
    </w:p>
    <w:p w14:paraId="0802CED7" w14:textId="7A466503" w:rsidR="00C30BC9" w:rsidRDefault="00947802" w:rsidP="00224DDF">
      <w:r>
        <w:t>A fejezet tartalmi elvárása</w:t>
      </w:r>
      <w:r w:rsidR="00C30BC9">
        <w:t>i:</w:t>
      </w:r>
    </w:p>
    <w:p w14:paraId="6EC5BA3C" w14:textId="3DEE55A5" w:rsidR="00C30BC9" w:rsidRDefault="00C30BC9" w:rsidP="00224DDF">
      <w:pPr>
        <w:pStyle w:val="Listaszerbekezds"/>
        <w:numPr>
          <w:ilvl w:val="1"/>
          <w:numId w:val="54"/>
        </w:numPr>
      </w:pPr>
      <w:r>
        <w:t>definiálja, hogy a tervezés mely eseményeket tekint katasztrófaeseményeknek, és melyeket üzemeltetési incidensnek</w:t>
      </w:r>
      <w:r w:rsidR="0041594F">
        <w:t>,</w:t>
      </w:r>
    </w:p>
    <w:p w14:paraId="32868F7A" w14:textId="7B586F28" w:rsidR="00C30BC9" w:rsidRDefault="00C30BC9" w:rsidP="00224DDF">
      <w:pPr>
        <w:pStyle w:val="Listaszerbekezds"/>
        <w:numPr>
          <w:ilvl w:val="1"/>
          <w:numId w:val="54"/>
        </w:numPr>
      </w:pPr>
      <w:r>
        <w:lastRenderedPageBreak/>
        <w:t>tekintse át az alkalmazásba bevezetendő katasztrófatűrési képességeket</w:t>
      </w:r>
      <w:r w:rsidR="0041594F">
        <w:t>,</w:t>
      </w:r>
    </w:p>
    <w:p w14:paraId="6F3B0293" w14:textId="0AAD5808" w:rsidR="00C30BC9" w:rsidRDefault="00C30BC9" w:rsidP="00224DDF">
      <w:pPr>
        <w:pStyle w:val="Listaszerbekezds"/>
        <w:numPr>
          <w:ilvl w:val="1"/>
          <w:numId w:val="54"/>
        </w:numPr>
      </w:pPr>
      <w:r>
        <w:t>tekintse át ezen képességek megfelelőségét a maximális kiesésre és adatvesztésre vonatkozó elvárásokhoz</w:t>
      </w:r>
      <w:r w:rsidR="0041594F">
        <w:t>,</w:t>
      </w:r>
    </w:p>
    <w:p w14:paraId="45DEB7A4" w14:textId="3716E02E" w:rsidR="00C30BC9" w:rsidRDefault="00C30BC9" w:rsidP="00224DDF">
      <w:pPr>
        <w:pStyle w:val="Listaszerbekezds"/>
        <w:numPr>
          <w:ilvl w:val="1"/>
          <w:numId w:val="54"/>
        </w:numPr>
      </w:pPr>
      <w:r>
        <w:t>ismertesse a képességek biztosításával járó technológiai és üzemeltetési felkészülést</w:t>
      </w:r>
      <w:r w:rsidR="0041594F">
        <w:t>.</w:t>
      </w:r>
    </w:p>
    <w:p w14:paraId="25A4983F" w14:textId="63D07CCD" w:rsidR="00BD5415" w:rsidRPr="008E4E14" w:rsidRDefault="00BD5415" w:rsidP="008E4E14">
      <w:r w:rsidRPr="00BD5415">
        <w:t>{TÖRLENDŐ_RÉSZ_VÉGE}</w:t>
      </w:r>
    </w:p>
    <w:p w14:paraId="0C37DA56" w14:textId="7D7CE9C0" w:rsidR="00C30BC9" w:rsidRPr="007F0A13" w:rsidRDefault="00C30BC9" w:rsidP="007F0A13">
      <w:pPr>
        <w:pStyle w:val="Cmsor2"/>
      </w:pPr>
      <w:bookmarkStart w:id="128" w:name="_Toc178330917"/>
      <w:bookmarkStart w:id="129" w:name="_Toc178949745"/>
      <w:bookmarkStart w:id="130" w:name="_Toc178860559"/>
      <w:bookmarkStart w:id="131" w:name="_Toc181019607"/>
      <w:r w:rsidRPr="007F0A13">
        <w:t>Üzemeltetési felelősségek</w:t>
      </w:r>
      <w:bookmarkEnd w:id="128"/>
      <w:bookmarkEnd w:id="129"/>
      <w:bookmarkEnd w:id="130"/>
      <w:bookmarkEnd w:id="131"/>
    </w:p>
    <w:p w14:paraId="44A47D62" w14:textId="74E1DDF6" w:rsidR="00BD5415" w:rsidRPr="00BD5415" w:rsidRDefault="00BD5415" w:rsidP="00224DDF">
      <w:pPr>
        <w:rPr>
          <w:snapToGrid/>
        </w:rPr>
      </w:pPr>
      <w:r>
        <w:t>{TÖRLENDŐ_RÉSZ}</w:t>
      </w:r>
    </w:p>
    <w:p w14:paraId="6828A1C3" w14:textId="16A0E593" w:rsidR="00830BE6" w:rsidRDefault="00947802" w:rsidP="00224DDF">
      <w:r>
        <w:t>Az alfejezet célja: i</w:t>
      </w:r>
      <w:r w:rsidR="00C30BC9">
        <w:t>smerteti az alkalmazás üzemeltetésében közreműködő szereplőket és feladatokat.</w:t>
      </w:r>
    </w:p>
    <w:p w14:paraId="55BFBADB" w14:textId="29C1E558" w:rsidR="00C30BC9" w:rsidRDefault="00947802" w:rsidP="00224DDF">
      <w:r>
        <w:t>Az alfejezet tartalmi elvárásai</w:t>
      </w:r>
      <w:r w:rsidR="00C30BC9">
        <w:t>:</w:t>
      </w:r>
    </w:p>
    <w:p w14:paraId="37704471" w14:textId="5F2F9DDB" w:rsidR="00C30BC9" w:rsidRDefault="00C30BC9" w:rsidP="00224DDF">
      <w:pPr>
        <w:pStyle w:val="Listaszerbekezds"/>
        <w:numPr>
          <w:ilvl w:val="1"/>
          <w:numId w:val="54"/>
        </w:numPr>
      </w:pPr>
      <w:r>
        <w:t>tekintse át az alkalmazás tervezett működési környezetére jellemző főbb üzemeltetési szerepköröket és feladatelhatárolást</w:t>
      </w:r>
      <w:r w:rsidR="00830BE6">
        <w:t>,</w:t>
      </w:r>
    </w:p>
    <w:p w14:paraId="68FE7791" w14:textId="40C7C914" w:rsidR="00C30BC9" w:rsidRDefault="00C30BC9" w:rsidP="00224DDF">
      <w:pPr>
        <w:pStyle w:val="Listaszerbekezds"/>
        <w:numPr>
          <w:ilvl w:val="1"/>
          <w:numId w:val="54"/>
        </w:numPr>
      </w:pPr>
      <w:r>
        <w:t>rendeljen szervezetekhez szerepköröket, ha azok már ismertek</w:t>
      </w:r>
      <w:r w:rsidR="00830BE6">
        <w:t>,</w:t>
      </w:r>
    </w:p>
    <w:p w14:paraId="053DF1B0" w14:textId="4B79DB08" w:rsidR="00C30BC9" w:rsidRDefault="00C30BC9" w:rsidP="00224DDF">
      <w:pPr>
        <w:pStyle w:val="Listaszerbekezds"/>
        <w:numPr>
          <w:ilvl w:val="1"/>
          <w:numId w:val="54"/>
        </w:numPr>
      </w:pPr>
      <w:r>
        <w:t>ismertesse a legfontosabb, tipizált (pl. infrastruktúra üzemeltető, alkalmazás üzemeltető, hálózatüzemeltető) szerepköröket és a közöttük lévő feladatelhatárolást is</w:t>
      </w:r>
      <w:r w:rsidR="00830BE6">
        <w:t>,</w:t>
      </w:r>
    </w:p>
    <w:p w14:paraId="346D91A7" w14:textId="1CD4A8C9" w:rsidR="00C30BC9" w:rsidRDefault="00C30BC9" w:rsidP="00224DDF">
      <w:pPr>
        <w:pStyle w:val="Listaszerbekezds"/>
        <w:numPr>
          <w:ilvl w:val="1"/>
          <w:numId w:val="54"/>
        </w:numPr>
      </w:pPr>
      <w:r>
        <w:t>ismertesse, hogy a tervezett rendszer milyen kompetencia körök mentén lehet működtetni</w:t>
      </w:r>
      <w:r w:rsidR="00830BE6">
        <w:t>.</w:t>
      </w:r>
    </w:p>
    <w:p w14:paraId="1DA39BA1" w14:textId="03315998" w:rsidR="00C70A83" w:rsidRPr="002B338E" w:rsidRDefault="00C70A83" w:rsidP="00224DDF">
      <w:pPr>
        <w:rPr>
          <w:snapToGrid/>
        </w:rPr>
      </w:pPr>
      <w:r w:rsidRPr="00C70A83">
        <w:t>{TÖRLENDŐ_RÉSZ_VÉGE}</w:t>
      </w:r>
    </w:p>
    <w:p w14:paraId="6A798DA8" w14:textId="1589813A" w:rsidR="00C30BC9" w:rsidRPr="007F0A13" w:rsidRDefault="00C30BC9" w:rsidP="007F0A13">
      <w:pPr>
        <w:pStyle w:val="Cmsor2"/>
      </w:pPr>
      <w:bookmarkStart w:id="132" w:name="_Toc178330918"/>
      <w:bookmarkStart w:id="133" w:name="_Toc178949746"/>
      <w:bookmarkStart w:id="134" w:name="_Toc178860560"/>
      <w:bookmarkStart w:id="135" w:name="_Toc181019608"/>
      <w:r w:rsidRPr="007F0A13">
        <w:t>Rendszerfelügyelet</w:t>
      </w:r>
      <w:bookmarkEnd w:id="132"/>
      <w:bookmarkEnd w:id="133"/>
      <w:bookmarkEnd w:id="134"/>
      <w:bookmarkEnd w:id="135"/>
    </w:p>
    <w:p w14:paraId="4BCF9F62" w14:textId="5CDF7A58" w:rsidR="002F5F19" w:rsidRPr="002F5F19" w:rsidRDefault="002F5F19" w:rsidP="00224DDF">
      <w:pPr>
        <w:rPr>
          <w:snapToGrid/>
        </w:rPr>
      </w:pPr>
      <w:r>
        <w:t>{TÖRLENDŐ_RÉSZ}</w:t>
      </w:r>
    </w:p>
    <w:p w14:paraId="61631C01" w14:textId="0B33B12F" w:rsidR="00EB797F" w:rsidRDefault="002B6A70" w:rsidP="00224DDF">
      <w:r>
        <w:t xml:space="preserve">Az alfejezet célja: </w:t>
      </w:r>
      <w:r w:rsidR="00C30BC9">
        <w:t>Az alkalmazás működésnek felügyeletére kialakítandó rendszer bemutatása.</w:t>
      </w:r>
    </w:p>
    <w:p w14:paraId="1BC4A6F7" w14:textId="1C97C2DF" w:rsidR="007B5B1A" w:rsidRDefault="002B6A70" w:rsidP="00224DDF">
      <w:r>
        <w:t xml:space="preserve">Az alfejezet tartalmi elvárása: </w:t>
      </w:r>
      <w:proofErr w:type="spellStart"/>
      <w:r>
        <w:t>z</w:t>
      </w:r>
      <w:r w:rsidR="00C30BC9">
        <w:t>ögzítse</w:t>
      </w:r>
      <w:proofErr w:type="spellEnd"/>
      <w:r w:rsidR="00C30BC9">
        <w:t xml:space="preserve"> az alkalmazás komponenseinek felügyeletére kialakítandó rendszer legfontosabb pontjait.</w:t>
      </w:r>
    </w:p>
    <w:p w14:paraId="543C45A4" w14:textId="05899303" w:rsidR="00C30BC9" w:rsidRDefault="007B5B1A" w:rsidP="00224DDF">
      <w:r>
        <w:t>M</w:t>
      </w:r>
      <w:r w:rsidR="00C30BC9">
        <w:t>inimálisan válaszolja meg, hogy:</w:t>
      </w:r>
    </w:p>
    <w:p w14:paraId="274875BA" w14:textId="7E81F9E4" w:rsidR="00C30BC9" w:rsidRDefault="00C30BC9" w:rsidP="00224DDF">
      <w:pPr>
        <w:pStyle w:val="Listaszerbekezds"/>
        <w:numPr>
          <w:ilvl w:val="1"/>
          <w:numId w:val="54"/>
        </w:numPr>
      </w:pPr>
      <w:r>
        <w:t>Milyen rendszerfelügyelet készül az alkalmazáshoz</w:t>
      </w:r>
      <w:r w:rsidR="00B30A79">
        <w:t>?</w:t>
      </w:r>
    </w:p>
    <w:p w14:paraId="21D92F8C" w14:textId="5B5C9A56" w:rsidR="00C30BC9" w:rsidRDefault="00C30BC9" w:rsidP="00224DDF">
      <w:pPr>
        <w:pStyle w:val="Listaszerbekezds"/>
        <w:numPr>
          <w:ilvl w:val="1"/>
          <w:numId w:val="54"/>
        </w:numPr>
      </w:pPr>
      <w:r>
        <w:t>Milyen komponenseket fog a rendszerfelügyelet felügyelni</w:t>
      </w:r>
      <w:r w:rsidR="00B30A79">
        <w:t>?</w:t>
      </w:r>
    </w:p>
    <w:p w14:paraId="2401D292" w14:textId="0A99AE7C" w:rsidR="00C30BC9" w:rsidRDefault="00C30BC9" w:rsidP="00224DDF">
      <w:pPr>
        <w:pStyle w:val="Listaszerbekezds"/>
        <w:numPr>
          <w:ilvl w:val="1"/>
          <w:numId w:val="54"/>
        </w:numPr>
      </w:pPr>
      <w:r>
        <w:t>Milyen módszerekkel fogja a rendszerfelügyelet a feladatát ellátni (pl. fájl monitoring, SNMP, service portok egyedi figyelése)</w:t>
      </w:r>
      <w:r w:rsidR="00B30A79">
        <w:t>?</w:t>
      </w:r>
    </w:p>
    <w:p w14:paraId="74F7F42B" w14:textId="291D3E9C" w:rsidR="00C30BC9" w:rsidRDefault="00C30BC9" w:rsidP="00224DDF">
      <w:r>
        <w:t xml:space="preserve">A rendszerfelügyelet kialakításakor fontos tervezési szempont, hogy annak a rendszer meghibásodása esetén is működőképesnek kell lennie. Ezért a </w:t>
      </w:r>
      <w:r w:rsidR="007B5B1A">
        <w:t>tart</w:t>
      </w:r>
      <w:r w:rsidR="000933DB">
        <w:t>almi elem</w:t>
      </w:r>
      <w:r>
        <w:t xml:space="preserve">nek összhangban kell lennie a </w:t>
      </w:r>
      <w:r w:rsidR="00FF786A" w:rsidRPr="00FF786A">
        <w:t>5</w:t>
      </w:r>
      <w:r w:rsidRPr="00FF786A">
        <w:t xml:space="preserve">.1, a </w:t>
      </w:r>
      <w:r w:rsidR="00FF786A" w:rsidRPr="00FF786A">
        <w:t>5</w:t>
      </w:r>
      <w:r w:rsidRPr="00FF786A">
        <w:t xml:space="preserve">.3 és </w:t>
      </w:r>
      <w:r w:rsidR="00FF786A" w:rsidRPr="00FF786A">
        <w:t>6</w:t>
      </w:r>
      <w:r w:rsidRPr="00FF786A">
        <w:t>.1</w:t>
      </w:r>
      <w:r>
        <w:t xml:space="preserve"> fejezetekkel.</w:t>
      </w:r>
    </w:p>
    <w:p w14:paraId="4D3F9F2D" w14:textId="124DFDF0" w:rsidR="00DD4ACC" w:rsidRPr="00DD4ACC" w:rsidRDefault="00DD4ACC" w:rsidP="00224DDF">
      <w:pPr>
        <w:rPr>
          <w:snapToGrid/>
        </w:rPr>
      </w:pPr>
      <w:r>
        <w:lastRenderedPageBreak/>
        <w:t>{TÖRLENDŐ_RÉSZ_VÉGE}</w:t>
      </w:r>
    </w:p>
    <w:p w14:paraId="675EFA3F" w14:textId="59C6298B" w:rsidR="00C30BC9" w:rsidRPr="007F0A13" w:rsidRDefault="00C30BC9" w:rsidP="007F0A13">
      <w:pPr>
        <w:pStyle w:val="Cmsor2"/>
      </w:pPr>
      <w:bookmarkStart w:id="136" w:name="_Toc178330919"/>
      <w:bookmarkStart w:id="137" w:name="_Toc178949747"/>
      <w:bookmarkStart w:id="138" w:name="_Toc178860561"/>
      <w:bookmarkStart w:id="139" w:name="_Toc181019609"/>
      <w:r w:rsidRPr="007F0A13">
        <w:t>Naplózás</w:t>
      </w:r>
      <w:bookmarkEnd w:id="136"/>
      <w:bookmarkEnd w:id="137"/>
      <w:bookmarkEnd w:id="138"/>
      <w:bookmarkEnd w:id="139"/>
    </w:p>
    <w:p w14:paraId="6A42DBDE" w14:textId="141C2FD4" w:rsidR="00DD4ACC" w:rsidRPr="0020157D" w:rsidRDefault="0020157D" w:rsidP="00224DDF">
      <w:pPr>
        <w:rPr>
          <w:snapToGrid/>
        </w:rPr>
      </w:pPr>
      <w:r>
        <w:t>{TÖRLENDŐ_RÉSZ}</w:t>
      </w:r>
    </w:p>
    <w:p w14:paraId="286EC5F8" w14:textId="7A2D9982" w:rsidR="003900AD" w:rsidRDefault="002B6A70" w:rsidP="00224DDF">
      <w:r>
        <w:t xml:space="preserve">Az alfejezet célja: </w:t>
      </w:r>
      <w:r w:rsidR="00C30BC9">
        <w:t>ismerteti az alkalmazáshoz tervezett naplózási és naplóelemzési architektúrát.</w:t>
      </w:r>
    </w:p>
    <w:p w14:paraId="41B340FE" w14:textId="02112774" w:rsidR="00C30BC9" w:rsidRDefault="002B6A70" w:rsidP="00224DDF">
      <w:r>
        <w:t>Az alfejezet tartalmi elvárásai: i</w:t>
      </w:r>
      <w:r w:rsidR="00C30BC9">
        <w:t>smertesse az alkalmazásnaplózást az alábbi három szinten:</w:t>
      </w:r>
    </w:p>
    <w:p w14:paraId="14D11EA7" w14:textId="247BBF3F" w:rsidR="00C30BC9" w:rsidRDefault="00C30BC9" w:rsidP="00224DDF">
      <w:pPr>
        <w:pStyle w:val="Listaszerbekezds"/>
        <w:numPr>
          <w:ilvl w:val="1"/>
          <w:numId w:val="54"/>
        </w:numPr>
      </w:pPr>
      <w:r>
        <w:t>üzleti tranzakciók naplói</w:t>
      </w:r>
      <w:r w:rsidR="001C2CC1">
        <w:t>,</w:t>
      </w:r>
    </w:p>
    <w:p w14:paraId="35919FFF" w14:textId="3A648F3B" w:rsidR="00C30BC9" w:rsidRDefault="00C30BC9" w:rsidP="00224DDF">
      <w:pPr>
        <w:pStyle w:val="Listaszerbekezds"/>
        <w:numPr>
          <w:ilvl w:val="1"/>
          <w:numId w:val="54"/>
        </w:numPr>
      </w:pPr>
      <w:r>
        <w:t>biztonsági naplóesemények</w:t>
      </w:r>
      <w:r w:rsidR="001C2CC1">
        <w:t>,</w:t>
      </w:r>
    </w:p>
    <w:p w14:paraId="2EB3BD60" w14:textId="3ED79EE1" w:rsidR="00C30BC9" w:rsidRDefault="00C30BC9" w:rsidP="00224DDF">
      <w:pPr>
        <w:pStyle w:val="Listaszerbekezds"/>
        <w:numPr>
          <w:ilvl w:val="1"/>
          <w:numId w:val="54"/>
        </w:numPr>
      </w:pPr>
      <w:r>
        <w:t>üzemeltetési naplók</w:t>
      </w:r>
      <w:r w:rsidR="001C2CC1">
        <w:t>.</w:t>
      </w:r>
    </w:p>
    <w:p w14:paraId="4074C725" w14:textId="1E0787F2" w:rsidR="00C30BC9" w:rsidRDefault="00002078" w:rsidP="00224DDF">
      <w:r>
        <w:t>M</w:t>
      </w:r>
      <w:r w:rsidR="00C30BC9">
        <w:t xml:space="preserve">indhárom </w:t>
      </w:r>
      <w:r>
        <w:t xml:space="preserve">szint </w:t>
      </w:r>
      <w:r w:rsidR="00C30BC9">
        <w:t>vonatkozásban mutassa be a naplózási koncepciót és architektúrát:</w:t>
      </w:r>
    </w:p>
    <w:p w14:paraId="5B08A3EA" w14:textId="70F6EC69" w:rsidR="00C30BC9" w:rsidRDefault="00C30BC9" w:rsidP="00224DDF">
      <w:pPr>
        <w:pStyle w:val="Listaszerbekezds"/>
        <w:numPr>
          <w:ilvl w:val="1"/>
          <w:numId w:val="54"/>
        </w:numPr>
      </w:pPr>
      <w:r>
        <w:t>a generált naplófajta helye</w:t>
      </w:r>
      <w:r w:rsidR="001C2CC1">
        <w:t>,</w:t>
      </w:r>
    </w:p>
    <w:p w14:paraId="7585412A" w14:textId="4BD86DB5" w:rsidR="00C30BC9" w:rsidRDefault="00C30BC9" w:rsidP="00224DDF">
      <w:pPr>
        <w:pStyle w:val="Listaszerbekezds"/>
        <w:numPr>
          <w:ilvl w:val="1"/>
          <w:numId w:val="54"/>
        </w:numPr>
      </w:pPr>
      <w:r>
        <w:t>naplógyűjtő és naplóelemző eszközök felsorolása</w:t>
      </w:r>
      <w:r w:rsidR="001C2CC1">
        <w:t>,</w:t>
      </w:r>
    </w:p>
    <w:p w14:paraId="1421DD73" w14:textId="48F59271" w:rsidR="00C30BC9" w:rsidRDefault="00C30BC9" w:rsidP="00224DDF">
      <w:pPr>
        <w:pStyle w:val="Listaszerbekezds"/>
        <w:numPr>
          <w:ilvl w:val="1"/>
          <w:numId w:val="54"/>
        </w:numPr>
      </w:pPr>
      <w:r>
        <w:t>választott protokoll a naplóesemények összegyűjtésére</w:t>
      </w:r>
      <w:r w:rsidR="001C2CC1">
        <w:t>.</w:t>
      </w:r>
    </w:p>
    <w:p w14:paraId="0615CCD5" w14:textId="570DF1C7" w:rsidR="00985BA9" w:rsidRDefault="002B6A70" w:rsidP="00224DDF">
      <w:r>
        <w:t>Az alfejezet formai elvárása: a</w:t>
      </w:r>
      <w:r w:rsidR="00C30BC9">
        <w:t xml:space="preserve"> tartalmi elemet szöveges leírással, valamint (opcionálisan) a naplótovábbítást és naplózási eszközöket bemutató ábrával kell ismertetni.</w:t>
      </w:r>
    </w:p>
    <w:p w14:paraId="41FEA380" w14:textId="4A3D22CA" w:rsidR="00985BA9" w:rsidRPr="008E4E14" w:rsidRDefault="0020157D" w:rsidP="00224DDF">
      <w:pPr>
        <w:rPr>
          <w:snapToGrid/>
        </w:rPr>
      </w:pPr>
      <w:r>
        <w:t>{TÖRLENDŐ_RÉSZ_VÉGE}</w:t>
      </w:r>
    </w:p>
    <w:sectPr w:rsidR="00985BA9" w:rsidRPr="008E4E14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06D5" w14:textId="77777777" w:rsidR="008155B3" w:rsidRDefault="008155B3">
      <w:r>
        <w:separator/>
      </w:r>
    </w:p>
    <w:p w14:paraId="27F7D77F" w14:textId="77777777" w:rsidR="008155B3" w:rsidRDefault="008155B3"/>
    <w:p w14:paraId="6A12ECDD" w14:textId="77777777" w:rsidR="008155B3" w:rsidRDefault="008155B3" w:rsidP="00955AF6"/>
    <w:p w14:paraId="7315D04B" w14:textId="77777777" w:rsidR="008155B3" w:rsidRDefault="008155B3" w:rsidP="00955AF6"/>
  </w:endnote>
  <w:endnote w:type="continuationSeparator" w:id="0">
    <w:p w14:paraId="3326210A" w14:textId="77777777" w:rsidR="008155B3" w:rsidRDefault="008155B3">
      <w:r>
        <w:continuationSeparator/>
      </w:r>
    </w:p>
    <w:p w14:paraId="58CE4C35" w14:textId="77777777" w:rsidR="008155B3" w:rsidRDefault="008155B3"/>
    <w:p w14:paraId="7D4E6358" w14:textId="77777777" w:rsidR="008155B3" w:rsidRDefault="008155B3" w:rsidP="00955AF6"/>
    <w:p w14:paraId="43461BDB" w14:textId="77777777" w:rsidR="008155B3" w:rsidRDefault="008155B3" w:rsidP="00955AF6"/>
  </w:endnote>
  <w:endnote w:type="continuationNotice" w:id="1">
    <w:p w14:paraId="7D2054ED" w14:textId="77777777" w:rsidR="008155B3" w:rsidRDefault="00815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91F6" w14:textId="77777777" w:rsidR="008155B3" w:rsidRDefault="008155B3">
      <w:r>
        <w:separator/>
      </w:r>
    </w:p>
    <w:p w14:paraId="7F717057" w14:textId="77777777" w:rsidR="008155B3" w:rsidRDefault="008155B3"/>
    <w:p w14:paraId="3DEFC20D" w14:textId="77777777" w:rsidR="008155B3" w:rsidRDefault="008155B3" w:rsidP="00955AF6"/>
    <w:p w14:paraId="31F43DB9" w14:textId="77777777" w:rsidR="008155B3" w:rsidRDefault="008155B3" w:rsidP="00955AF6"/>
  </w:footnote>
  <w:footnote w:type="continuationSeparator" w:id="0">
    <w:p w14:paraId="07B374D8" w14:textId="77777777" w:rsidR="008155B3" w:rsidRDefault="008155B3">
      <w:r>
        <w:continuationSeparator/>
      </w:r>
    </w:p>
    <w:p w14:paraId="0A96247E" w14:textId="77777777" w:rsidR="008155B3" w:rsidRDefault="008155B3"/>
    <w:p w14:paraId="3D02ABB7" w14:textId="77777777" w:rsidR="008155B3" w:rsidRDefault="008155B3" w:rsidP="00955AF6"/>
    <w:p w14:paraId="2A824DAC" w14:textId="77777777" w:rsidR="008155B3" w:rsidRDefault="008155B3" w:rsidP="00955AF6"/>
  </w:footnote>
  <w:footnote w:type="continuationNotice" w:id="1">
    <w:p w14:paraId="37A1B280" w14:textId="77777777" w:rsidR="008155B3" w:rsidRDefault="00815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6841CA"/>
    <w:multiLevelType w:val="hybridMultilevel"/>
    <w:tmpl w:val="535A3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BD3A07"/>
    <w:multiLevelType w:val="hybridMultilevel"/>
    <w:tmpl w:val="C53C45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24E7581"/>
    <w:multiLevelType w:val="multilevel"/>
    <w:tmpl w:val="B63821D8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38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9B7839"/>
    <w:multiLevelType w:val="hybridMultilevel"/>
    <w:tmpl w:val="E40A03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31"/>
  </w:num>
  <w:num w:numId="3" w16cid:durableId="1509101535">
    <w:abstractNumId w:val="37"/>
  </w:num>
  <w:num w:numId="4" w16cid:durableId="866865923">
    <w:abstractNumId w:val="14"/>
  </w:num>
  <w:num w:numId="5" w16cid:durableId="628167932">
    <w:abstractNumId w:val="49"/>
  </w:num>
  <w:num w:numId="6" w16cid:durableId="601645952">
    <w:abstractNumId w:val="48"/>
  </w:num>
  <w:num w:numId="7" w16cid:durableId="791171167">
    <w:abstractNumId w:val="18"/>
  </w:num>
  <w:num w:numId="8" w16cid:durableId="947587974">
    <w:abstractNumId w:val="13"/>
  </w:num>
  <w:num w:numId="9" w16cid:durableId="1351877648">
    <w:abstractNumId w:val="34"/>
  </w:num>
  <w:num w:numId="10" w16cid:durableId="1553805848">
    <w:abstractNumId w:val="9"/>
  </w:num>
  <w:num w:numId="11" w16cid:durableId="100997681">
    <w:abstractNumId w:val="30"/>
  </w:num>
  <w:num w:numId="12" w16cid:durableId="1789854285">
    <w:abstractNumId w:val="4"/>
  </w:num>
  <w:num w:numId="13" w16cid:durableId="674765996">
    <w:abstractNumId w:val="17"/>
  </w:num>
  <w:num w:numId="14" w16cid:durableId="871919073">
    <w:abstractNumId w:val="23"/>
  </w:num>
  <w:num w:numId="15" w16cid:durableId="1666660972">
    <w:abstractNumId w:val="8"/>
  </w:num>
  <w:num w:numId="16" w16cid:durableId="682131025">
    <w:abstractNumId w:val="31"/>
  </w:num>
  <w:num w:numId="17" w16cid:durableId="1419788487">
    <w:abstractNumId w:val="40"/>
  </w:num>
  <w:num w:numId="18" w16cid:durableId="1454596457">
    <w:abstractNumId w:val="36"/>
  </w:num>
  <w:num w:numId="19" w16cid:durableId="813521190">
    <w:abstractNumId w:val="35"/>
  </w:num>
  <w:num w:numId="20" w16cid:durableId="1635796727">
    <w:abstractNumId w:val="39"/>
  </w:num>
  <w:num w:numId="21" w16cid:durableId="244413641">
    <w:abstractNumId w:val="26"/>
  </w:num>
  <w:num w:numId="22" w16cid:durableId="335419686">
    <w:abstractNumId w:val="20"/>
  </w:num>
  <w:num w:numId="23" w16cid:durableId="156768607">
    <w:abstractNumId w:val="2"/>
  </w:num>
  <w:num w:numId="24" w16cid:durableId="925264583">
    <w:abstractNumId w:val="12"/>
  </w:num>
  <w:num w:numId="25" w16cid:durableId="1525316852">
    <w:abstractNumId w:val="19"/>
  </w:num>
  <w:num w:numId="26" w16cid:durableId="1223755069">
    <w:abstractNumId w:val="41"/>
  </w:num>
  <w:num w:numId="27" w16cid:durableId="2069064998">
    <w:abstractNumId w:val="22"/>
  </w:num>
  <w:num w:numId="28" w16cid:durableId="1270316865">
    <w:abstractNumId w:val="10"/>
  </w:num>
  <w:num w:numId="29" w16cid:durableId="1114903687">
    <w:abstractNumId w:val="24"/>
  </w:num>
  <w:num w:numId="30" w16cid:durableId="1910769964">
    <w:abstractNumId w:val="15"/>
  </w:num>
  <w:num w:numId="31" w16cid:durableId="90318855">
    <w:abstractNumId w:val="32"/>
  </w:num>
  <w:num w:numId="32" w16cid:durableId="805127625">
    <w:abstractNumId w:val="47"/>
  </w:num>
  <w:num w:numId="33" w16cid:durableId="913585396">
    <w:abstractNumId w:val="28"/>
  </w:num>
  <w:num w:numId="34" w16cid:durableId="1546214397">
    <w:abstractNumId w:val="25"/>
  </w:num>
  <w:num w:numId="35" w16cid:durableId="332339033">
    <w:abstractNumId w:val="50"/>
  </w:num>
  <w:num w:numId="36" w16cid:durableId="1411854060">
    <w:abstractNumId w:val="33"/>
  </w:num>
  <w:num w:numId="37" w16cid:durableId="152260826">
    <w:abstractNumId w:val="5"/>
  </w:num>
  <w:num w:numId="38" w16cid:durableId="1404524744">
    <w:abstractNumId w:val="27"/>
  </w:num>
  <w:num w:numId="39" w16cid:durableId="2031835938">
    <w:abstractNumId w:val="3"/>
  </w:num>
  <w:num w:numId="40" w16cid:durableId="609774499">
    <w:abstractNumId w:val="7"/>
  </w:num>
  <w:num w:numId="41" w16cid:durableId="117376994">
    <w:abstractNumId w:val="6"/>
  </w:num>
  <w:num w:numId="42" w16cid:durableId="1325931751">
    <w:abstractNumId w:val="51"/>
  </w:num>
  <w:num w:numId="43" w16cid:durableId="41517010">
    <w:abstractNumId w:val="46"/>
  </w:num>
  <w:num w:numId="44" w16cid:durableId="902332092">
    <w:abstractNumId w:val="29"/>
  </w:num>
  <w:num w:numId="45" w16cid:durableId="1411124450">
    <w:abstractNumId w:val="45"/>
  </w:num>
  <w:num w:numId="46" w16cid:durableId="807824748">
    <w:abstractNumId w:val="21"/>
  </w:num>
  <w:num w:numId="47" w16cid:durableId="483548719">
    <w:abstractNumId w:val="43"/>
  </w:num>
  <w:num w:numId="48" w16cid:durableId="421099964">
    <w:abstractNumId w:val="44"/>
  </w:num>
  <w:num w:numId="49" w16cid:durableId="1608660994">
    <w:abstractNumId w:val="38"/>
  </w:num>
  <w:num w:numId="50" w16cid:durableId="265188546">
    <w:abstractNumId w:val="1"/>
  </w:num>
  <w:num w:numId="51" w16cid:durableId="596445580">
    <w:abstractNumId w:val="31"/>
  </w:num>
  <w:num w:numId="52" w16cid:durableId="1209879642">
    <w:abstractNumId w:val="31"/>
  </w:num>
  <w:num w:numId="53" w16cid:durableId="1539123949">
    <w:abstractNumId w:val="11"/>
  </w:num>
  <w:num w:numId="54" w16cid:durableId="1843352370">
    <w:abstractNumId w:val="16"/>
  </w:num>
  <w:num w:numId="55" w16cid:durableId="2100178986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6F6A"/>
    <w:rsid w:val="00092E7B"/>
    <w:rsid w:val="000933DB"/>
    <w:rsid w:val="00093A1C"/>
    <w:rsid w:val="000961E4"/>
    <w:rsid w:val="000A0F62"/>
    <w:rsid w:val="000A145D"/>
    <w:rsid w:val="000A5E2C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82E9E"/>
    <w:rsid w:val="0018550F"/>
    <w:rsid w:val="00185B3D"/>
    <w:rsid w:val="00192889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47BE"/>
    <w:rsid w:val="001B65C6"/>
    <w:rsid w:val="001C046C"/>
    <w:rsid w:val="001C0AFE"/>
    <w:rsid w:val="001C2CC1"/>
    <w:rsid w:val="001C49F1"/>
    <w:rsid w:val="001D05A5"/>
    <w:rsid w:val="001D55B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4DDF"/>
    <w:rsid w:val="00230933"/>
    <w:rsid w:val="0023273A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A26D7"/>
    <w:rsid w:val="002A2E27"/>
    <w:rsid w:val="002A4D03"/>
    <w:rsid w:val="002B28E4"/>
    <w:rsid w:val="002B338E"/>
    <w:rsid w:val="002B3390"/>
    <w:rsid w:val="002B6A20"/>
    <w:rsid w:val="002B6A70"/>
    <w:rsid w:val="002C2098"/>
    <w:rsid w:val="002C3679"/>
    <w:rsid w:val="002C578C"/>
    <w:rsid w:val="002D1997"/>
    <w:rsid w:val="002D330D"/>
    <w:rsid w:val="002D6647"/>
    <w:rsid w:val="002D7683"/>
    <w:rsid w:val="002E17BD"/>
    <w:rsid w:val="002E4819"/>
    <w:rsid w:val="002F0458"/>
    <w:rsid w:val="002F0A70"/>
    <w:rsid w:val="002F52C0"/>
    <w:rsid w:val="002F5F19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48EB"/>
    <w:rsid w:val="003900AD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721B"/>
    <w:rsid w:val="003F1B0E"/>
    <w:rsid w:val="003F1C97"/>
    <w:rsid w:val="003F446B"/>
    <w:rsid w:val="003F4CDB"/>
    <w:rsid w:val="003F5CF5"/>
    <w:rsid w:val="0040128D"/>
    <w:rsid w:val="00402F4D"/>
    <w:rsid w:val="00413503"/>
    <w:rsid w:val="0041594F"/>
    <w:rsid w:val="00415FBD"/>
    <w:rsid w:val="004212CF"/>
    <w:rsid w:val="00424596"/>
    <w:rsid w:val="00425E20"/>
    <w:rsid w:val="00426FBC"/>
    <w:rsid w:val="004317FD"/>
    <w:rsid w:val="004376E8"/>
    <w:rsid w:val="00437A05"/>
    <w:rsid w:val="00437B1E"/>
    <w:rsid w:val="00437B3B"/>
    <w:rsid w:val="00443575"/>
    <w:rsid w:val="00445372"/>
    <w:rsid w:val="00447A4A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3976"/>
    <w:rsid w:val="0050536B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2B9D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1D85"/>
    <w:rsid w:val="006179C8"/>
    <w:rsid w:val="00623895"/>
    <w:rsid w:val="006244C4"/>
    <w:rsid w:val="0062535A"/>
    <w:rsid w:val="00625E13"/>
    <w:rsid w:val="00631763"/>
    <w:rsid w:val="00636F89"/>
    <w:rsid w:val="00641805"/>
    <w:rsid w:val="006449A1"/>
    <w:rsid w:val="006466C2"/>
    <w:rsid w:val="00646EB4"/>
    <w:rsid w:val="00650DBC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49FF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9CA"/>
    <w:rsid w:val="007867EB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01A1"/>
    <w:rsid w:val="007C1FF8"/>
    <w:rsid w:val="007C3631"/>
    <w:rsid w:val="007C5EE2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155B3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4E14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4780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668D"/>
    <w:rsid w:val="00987A67"/>
    <w:rsid w:val="00990FEC"/>
    <w:rsid w:val="00991F6F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4908"/>
    <w:rsid w:val="009F4B00"/>
    <w:rsid w:val="009F67F2"/>
    <w:rsid w:val="00A03883"/>
    <w:rsid w:val="00A0656A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401B7"/>
    <w:rsid w:val="00C50EAB"/>
    <w:rsid w:val="00C52741"/>
    <w:rsid w:val="00C54B7D"/>
    <w:rsid w:val="00C609BA"/>
    <w:rsid w:val="00C66F73"/>
    <w:rsid w:val="00C67252"/>
    <w:rsid w:val="00C70A83"/>
    <w:rsid w:val="00C769CB"/>
    <w:rsid w:val="00C8167F"/>
    <w:rsid w:val="00C81A40"/>
    <w:rsid w:val="00C8707B"/>
    <w:rsid w:val="00C872E5"/>
    <w:rsid w:val="00C9085B"/>
    <w:rsid w:val="00C910F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4D6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422"/>
    <w:rsid w:val="00E45600"/>
    <w:rsid w:val="00E47D7D"/>
    <w:rsid w:val="00E47DD7"/>
    <w:rsid w:val="00E50B8F"/>
    <w:rsid w:val="00E5593B"/>
    <w:rsid w:val="00E575B1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E2ED1"/>
    <w:rsid w:val="00EE32DA"/>
    <w:rsid w:val="00EE6D56"/>
    <w:rsid w:val="00F00CB2"/>
    <w:rsid w:val="00F01378"/>
    <w:rsid w:val="00F02079"/>
    <w:rsid w:val="00F030F9"/>
    <w:rsid w:val="00F033B8"/>
    <w:rsid w:val="00F07F87"/>
    <w:rsid w:val="00F10129"/>
    <w:rsid w:val="00F15E8C"/>
    <w:rsid w:val="00F27EE3"/>
    <w:rsid w:val="00F31E95"/>
    <w:rsid w:val="00F3298C"/>
    <w:rsid w:val="00F33356"/>
    <w:rsid w:val="00F41B0F"/>
    <w:rsid w:val="00F437B5"/>
    <w:rsid w:val="00F50576"/>
    <w:rsid w:val="00F57D03"/>
    <w:rsid w:val="00F65F7D"/>
    <w:rsid w:val="00F6616E"/>
    <w:rsid w:val="00F6673B"/>
    <w:rsid w:val="00F72E98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24DDF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505F98"/>
    <w:pPr>
      <w:keepNext/>
      <w:numPr>
        <w:ilvl w:val="2"/>
        <w:numId w:val="2"/>
      </w:numPr>
      <w:tabs>
        <w:tab w:val="clear" w:pos="1134"/>
      </w:tabs>
      <w:spacing w:before="240" w:after="240"/>
      <w:ind w:left="851" w:hanging="851"/>
      <w:jc w:val="left"/>
      <w:outlineLvl w:val="2"/>
    </w:pPr>
    <w:rPr>
      <w:rFonts w:asciiTheme="majorHAnsi" w:hAnsiTheme="majorHAnsi" w:cstheme="majorHAnsi"/>
      <w:b/>
      <w:bCs w:val="0"/>
      <w:i/>
      <w:sz w:val="28"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224DD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F5A0F"/>
    <w:rsid w:val="00144AAA"/>
    <w:rsid w:val="004038B8"/>
    <w:rsid w:val="004B0BB0"/>
    <w:rsid w:val="00667902"/>
    <w:rsid w:val="007E5835"/>
    <w:rsid w:val="008E7528"/>
    <w:rsid w:val="00A3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2380</Words>
  <Characters>16427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Mányi Gréta Patricia</cp:lastModifiedBy>
  <cp:revision>7</cp:revision>
  <cp:lastPrinted>2022-04-04T10:21:00Z</cp:lastPrinted>
  <dcterms:created xsi:type="dcterms:W3CDTF">2024-10-24T11:58:00Z</dcterms:created>
  <dcterms:modified xsi:type="dcterms:W3CDTF">2024-10-28T14:15:00Z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